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A22" w:rsidRDefault="00312A22" w:rsidP="00766B73">
      <w:pPr>
        <w:pStyle w:val="Title"/>
        <w:rPr>
          <w:b w:val="0"/>
          <w:bCs w:val="0"/>
          <w:sz w:val="24"/>
          <w:szCs w:val="24"/>
        </w:rPr>
      </w:pPr>
      <w:r>
        <w:rPr>
          <w:b w:val="0"/>
          <w:bCs w:val="0"/>
          <w:sz w:val="24"/>
          <w:szCs w:val="24"/>
        </w:rPr>
        <w:t>Chapter One</w:t>
      </w:r>
    </w:p>
    <w:p w:rsidR="00B11F18" w:rsidRDefault="00B11F18">
      <w:pPr>
        <w:pStyle w:val="Title"/>
        <w:rPr>
          <w:b w:val="0"/>
          <w:bCs w:val="0"/>
          <w:sz w:val="24"/>
          <w:szCs w:val="24"/>
        </w:rPr>
      </w:pPr>
    </w:p>
    <w:p w:rsidR="00B11F18" w:rsidRDefault="00B11F18" w:rsidP="00B11F18">
      <w:pPr>
        <w:bidi w:val="0"/>
        <w:jc w:val="center"/>
        <w:rPr>
          <w:b/>
          <w:bCs/>
          <w:sz w:val="28"/>
          <w:szCs w:val="28"/>
        </w:rPr>
      </w:pPr>
      <w:r>
        <w:rPr>
          <w:b/>
          <w:bCs/>
          <w:sz w:val="28"/>
          <w:szCs w:val="28"/>
        </w:rPr>
        <w:t xml:space="preserve">Main Findings </w:t>
      </w:r>
    </w:p>
    <w:p w:rsidR="00B11F18" w:rsidRDefault="00B11F18" w:rsidP="00B11F18">
      <w:pPr>
        <w:bidi w:val="0"/>
        <w:jc w:val="center"/>
        <w:rPr>
          <w:b/>
          <w:bCs/>
          <w:sz w:val="28"/>
          <w:szCs w:val="28"/>
        </w:rPr>
      </w:pPr>
    </w:p>
    <w:p w:rsidR="00B11F18" w:rsidRDefault="00B11F18" w:rsidP="009B745B">
      <w:pPr>
        <w:pStyle w:val="BodyText"/>
        <w:ind w:left="142"/>
        <w:rPr>
          <w:rFonts w:cs="Times New Roman"/>
        </w:rPr>
      </w:pPr>
      <w:r>
        <w:rPr>
          <w:rFonts w:cs="Times New Roman"/>
        </w:rPr>
        <w:t>The fo</w:t>
      </w:r>
      <w:smartTag w:uri="urn:schemas-microsoft-com:office:smarttags" w:element="PersonName">
        <w:r>
          <w:rPr>
            <w:rFonts w:cs="Times New Roman"/>
          </w:rPr>
          <w:t>l</w:t>
        </w:r>
      </w:smartTag>
      <w:smartTag w:uri="urn:schemas-microsoft-com:office:smarttags" w:element="PersonName">
        <w:r>
          <w:rPr>
            <w:rFonts w:cs="Times New Roman"/>
          </w:rPr>
          <w:t>l</w:t>
        </w:r>
      </w:smartTag>
      <w:r>
        <w:rPr>
          <w:rFonts w:cs="Times New Roman"/>
        </w:rPr>
        <w:t>owing main indicators are derived from the Existing Bui</w:t>
      </w:r>
      <w:smartTag w:uri="urn:schemas-microsoft-com:office:smarttags" w:element="PersonName">
        <w:r>
          <w:rPr>
            <w:rFonts w:cs="Times New Roman"/>
          </w:rPr>
          <w:t>l</w:t>
        </w:r>
      </w:smartTag>
      <w:r>
        <w:rPr>
          <w:rFonts w:cs="Times New Roman"/>
        </w:rPr>
        <w:t xml:space="preserve">dings Survey </w:t>
      </w:r>
      <w:r w:rsidR="009B745B">
        <w:rPr>
          <w:rFonts w:cs="Times New Roman"/>
        </w:rPr>
        <w:t>2011</w:t>
      </w:r>
      <w:r>
        <w:rPr>
          <w:rFonts w:cs="Times New Roman"/>
        </w:rPr>
        <w:t xml:space="preserve"> in the </w:t>
      </w:r>
      <w:smartTag w:uri="urn:schemas-microsoft-com:office:smarttags" w:element="place">
        <w:smartTag w:uri="urn:schemas-microsoft-com:office:smarttags" w:element="PlaceName">
          <w:r>
            <w:rPr>
              <w:rFonts w:cs="Times New Roman"/>
            </w:rPr>
            <w:t>Pa</w:t>
          </w:r>
          <w:smartTag w:uri="urn:schemas-microsoft-com:office:smarttags" w:element="PersonName">
            <w:r>
              <w:rPr>
                <w:rFonts w:cs="Times New Roman"/>
              </w:rPr>
              <w:t>l</w:t>
            </w:r>
          </w:smartTag>
          <w:r>
            <w:rPr>
              <w:rFonts w:cs="Times New Roman"/>
            </w:rPr>
            <w:t>estinian</w:t>
          </w:r>
        </w:smartTag>
        <w:r>
          <w:rPr>
            <w:rFonts w:cs="Times New Roman"/>
          </w:rPr>
          <w:t xml:space="preserve"> </w:t>
        </w:r>
        <w:smartTag w:uri="urn:schemas-microsoft-com:office:smarttags" w:element="PlaceType">
          <w:r>
            <w:rPr>
              <w:rFonts w:cs="Times New Roman"/>
            </w:rPr>
            <w:t>Territory</w:t>
          </w:r>
        </w:smartTag>
      </w:smartTag>
      <w:r>
        <w:rPr>
          <w:rFonts w:cs="Times New Roman"/>
        </w:rPr>
        <w:t>:</w:t>
      </w:r>
    </w:p>
    <w:p w:rsidR="00B11F18" w:rsidRDefault="00B11F18" w:rsidP="00B11F18">
      <w:pPr>
        <w:pStyle w:val="BodyText"/>
        <w:rPr>
          <w:sz w:val="16"/>
          <w:szCs w:val="16"/>
        </w:rPr>
      </w:pPr>
    </w:p>
    <w:tbl>
      <w:tblPr>
        <w:tblW w:w="8665" w:type="dxa"/>
        <w:jc w:val="center"/>
        <w:tblInd w:w="77" w:type="dxa"/>
        <w:tblBorders>
          <w:top w:val="single" w:sz="4" w:space="0" w:color="auto"/>
          <w:left w:val="single" w:sz="4" w:space="0" w:color="auto"/>
          <w:bottom w:val="single" w:sz="4" w:space="0" w:color="auto"/>
          <w:right w:val="single" w:sz="4" w:space="0" w:color="auto"/>
        </w:tblBorders>
        <w:tblLayout w:type="fixed"/>
        <w:tblLook w:val="0000"/>
      </w:tblPr>
      <w:tblGrid>
        <w:gridCol w:w="7179"/>
        <w:gridCol w:w="1486"/>
      </w:tblGrid>
      <w:tr w:rsidR="00B11F18" w:rsidTr="00B13E3A">
        <w:trPr>
          <w:cantSplit/>
          <w:trHeight w:val="284"/>
          <w:jc w:val="center"/>
        </w:trPr>
        <w:tc>
          <w:tcPr>
            <w:tcW w:w="7179" w:type="dxa"/>
            <w:tcBorders>
              <w:top w:val="single" w:sz="4" w:space="0" w:color="auto"/>
              <w:bottom w:val="single" w:sz="4" w:space="0" w:color="auto"/>
              <w:right w:val="single" w:sz="4" w:space="0" w:color="auto"/>
            </w:tcBorders>
            <w:vAlign w:val="center"/>
          </w:tcPr>
          <w:p w:rsidR="00B11F18" w:rsidRDefault="00B11F18" w:rsidP="00766B73">
            <w:pPr>
              <w:pStyle w:val="Heading2"/>
              <w:jc w:val="left"/>
              <w:rPr>
                <w:rFonts w:ascii="Arial" w:hAnsi="Arial" w:cs="Arial"/>
                <w:sz w:val="20"/>
              </w:rPr>
            </w:pPr>
            <w:r>
              <w:rPr>
                <w:rFonts w:ascii="Arial" w:hAnsi="Arial" w:cs="Arial"/>
                <w:sz w:val="20"/>
              </w:rPr>
              <w:t>Item</w:t>
            </w:r>
          </w:p>
        </w:tc>
        <w:tc>
          <w:tcPr>
            <w:tcW w:w="1486" w:type="dxa"/>
            <w:tcBorders>
              <w:top w:val="single" w:sz="4" w:space="0" w:color="auto"/>
              <w:left w:val="single" w:sz="4" w:space="0" w:color="auto"/>
              <w:bottom w:val="single" w:sz="4" w:space="0" w:color="auto"/>
            </w:tcBorders>
            <w:vAlign w:val="center"/>
          </w:tcPr>
          <w:p w:rsidR="00B11F18" w:rsidRDefault="00B11F18" w:rsidP="00766B73">
            <w:pPr>
              <w:pStyle w:val="BodyText"/>
              <w:tabs>
                <w:tab w:val="right" w:pos="1435"/>
              </w:tabs>
              <w:jc w:val="left"/>
              <w:rPr>
                <w:rFonts w:ascii="Arial" w:hAnsi="Arial" w:cs="Arial"/>
                <w:b/>
                <w:bCs/>
                <w:sz w:val="20"/>
              </w:rPr>
            </w:pPr>
            <w:r>
              <w:rPr>
                <w:rFonts w:ascii="Arial" w:hAnsi="Arial" w:cs="Arial"/>
                <w:b/>
                <w:bCs/>
                <w:sz w:val="20"/>
              </w:rPr>
              <w:t>Va</w:t>
            </w:r>
            <w:smartTag w:uri="urn:schemas-microsoft-com:office:smarttags" w:element="PersonName">
              <w:r>
                <w:rPr>
                  <w:rFonts w:ascii="Arial" w:hAnsi="Arial" w:cs="Arial"/>
                  <w:b/>
                  <w:bCs/>
                  <w:sz w:val="20"/>
                </w:rPr>
                <w:t>l</w:t>
              </w:r>
            </w:smartTag>
            <w:r>
              <w:rPr>
                <w:rFonts w:ascii="Arial" w:hAnsi="Arial" w:cs="Arial"/>
                <w:b/>
                <w:bCs/>
                <w:sz w:val="20"/>
              </w:rPr>
              <w:t>ues</w:t>
            </w:r>
          </w:p>
          <w:p w:rsidR="00B11F18" w:rsidRDefault="00B11F18" w:rsidP="00B13E3A">
            <w:pPr>
              <w:pStyle w:val="BodyText"/>
              <w:tabs>
                <w:tab w:val="right" w:pos="1435"/>
              </w:tabs>
              <w:jc w:val="left"/>
              <w:rPr>
                <w:rFonts w:ascii="Arial" w:hAnsi="Arial" w:cs="Arial"/>
                <w:b/>
                <w:bCs/>
                <w:sz w:val="20"/>
              </w:rPr>
            </w:pPr>
            <w:r>
              <w:rPr>
                <w:rFonts w:ascii="Arial" w:hAnsi="Arial" w:cs="Arial"/>
                <w:sz w:val="20"/>
              </w:rPr>
              <w:t>in Mi</w:t>
            </w:r>
            <w:smartTag w:uri="urn:schemas-microsoft-com:office:smarttags" w:element="PersonName">
              <w:r>
                <w:rPr>
                  <w:rFonts w:ascii="Arial" w:hAnsi="Arial" w:cs="Arial"/>
                  <w:sz w:val="20"/>
                </w:rPr>
                <w:t>l</w:t>
              </w:r>
            </w:smartTag>
            <w:smartTag w:uri="urn:schemas-microsoft-com:office:smarttags" w:element="PersonName">
              <w:r>
                <w:rPr>
                  <w:rFonts w:ascii="Arial" w:hAnsi="Arial" w:cs="Arial"/>
                  <w:sz w:val="20"/>
                </w:rPr>
                <w:t>l</w:t>
              </w:r>
            </w:smartTag>
            <w:r>
              <w:rPr>
                <w:rFonts w:ascii="Arial" w:hAnsi="Arial" w:cs="Arial"/>
                <w:sz w:val="20"/>
              </w:rPr>
              <w:t>ion US</w:t>
            </w:r>
            <w:r w:rsidR="00D84D2B">
              <w:rPr>
                <w:rFonts w:ascii="Arial" w:hAnsi="Arial" w:cs="Arial"/>
                <w:sz w:val="20"/>
              </w:rPr>
              <w:t>D</w:t>
            </w:r>
          </w:p>
        </w:tc>
      </w:tr>
      <w:tr w:rsidR="00A666CC" w:rsidTr="00B13E3A">
        <w:trPr>
          <w:cantSplit/>
          <w:trHeight w:val="284"/>
          <w:jc w:val="center"/>
        </w:trPr>
        <w:tc>
          <w:tcPr>
            <w:tcW w:w="7179" w:type="dxa"/>
            <w:tcBorders>
              <w:top w:val="single" w:sz="4" w:space="0" w:color="auto"/>
              <w:right w:val="single" w:sz="4" w:space="0" w:color="auto"/>
            </w:tcBorders>
            <w:vAlign w:val="center"/>
          </w:tcPr>
          <w:p w:rsidR="00B13E3A" w:rsidRPr="00B13E3A" w:rsidRDefault="00A666CC" w:rsidP="00766B73">
            <w:pPr>
              <w:bidi w:val="0"/>
              <w:ind w:left="202" w:hanging="284"/>
              <w:rPr>
                <w:rFonts w:ascii="Arial" w:hAnsi="Arial" w:cs="Arial"/>
                <w:b/>
                <w:bCs/>
                <w:color w:val="FFFFFF" w:themeColor="background1"/>
                <w:sz w:val="10"/>
                <w:szCs w:val="10"/>
              </w:rPr>
            </w:pPr>
            <w:r w:rsidRPr="00B13E3A">
              <w:rPr>
                <w:rFonts w:ascii="Arial" w:hAnsi="Arial" w:cs="Arial"/>
                <w:b/>
                <w:bCs/>
                <w:color w:val="FFFFFF" w:themeColor="background1"/>
                <w:sz w:val="10"/>
                <w:szCs w:val="10"/>
              </w:rPr>
              <w:t>1</w:t>
            </w:r>
          </w:p>
          <w:p w:rsidR="00A666CC" w:rsidRDefault="00B13E3A" w:rsidP="00B13E3A">
            <w:pPr>
              <w:bidi w:val="0"/>
              <w:ind w:left="202" w:hanging="284"/>
              <w:rPr>
                <w:rFonts w:ascii="Arial" w:hAnsi="Arial" w:cs="Arial"/>
              </w:rPr>
            </w:pPr>
            <w:r>
              <w:rPr>
                <w:rFonts w:ascii="Arial" w:hAnsi="Arial" w:cs="Arial"/>
                <w:b/>
                <w:bCs/>
              </w:rPr>
              <w:t>1</w:t>
            </w:r>
            <w:r w:rsidR="00A666CC">
              <w:rPr>
                <w:rFonts w:ascii="Arial" w:hAnsi="Arial" w:cs="Arial"/>
                <w:b/>
                <w:bCs/>
              </w:rPr>
              <w:t xml:space="preserve">. </w:t>
            </w:r>
            <w:r w:rsidR="0042356B">
              <w:rPr>
                <w:rFonts w:ascii="Arial" w:hAnsi="Arial" w:cs="Arial"/>
                <w:b/>
                <w:bCs/>
              </w:rPr>
              <w:t xml:space="preserve">Value of  expenditures on new buildings and additions in the </w:t>
            </w:r>
            <w:r w:rsidR="00A666CC" w:rsidRPr="00EA28CB">
              <w:rPr>
                <w:rFonts w:ascii="Arial" w:hAnsi="Arial" w:cs="Arial"/>
                <w:b/>
                <w:bCs/>
              </w:rPr>
              <w:t>Pa</w:t>
            </w:r>
            <w:smartTag w:uri="urn:schemas-microsoft-com:office:smarttags" w:element="PersonName">
              <w:r w:rsidR="00A666CC" w:rsidRPr="00EA28CB">
                <w:rPr>
                  <w:rFonts w:ascii="Arial" w:hAnsi="Arial" w:cs="Arial"/>
                  <w:b/>
                  <w:bCs/>
                </w:rPr>
                <w:t>l</w:t>
              </w:r>
            </w:smartTag>
            <w:r w:rsidR="00A666CC" w:rsidRPr="00EA28CB">
              <w:rPr>
                <w:rFonts w:ascii="Arial" w:hAnsi="Arial" w:cs="Arial"/>
                <w:b/>
                <w:bCs/>
              </w:rPr>
              <w:t>estinian Territory</w:t>
            </w:r>
            <w:r w:rsidR="00A666CC">
              <w:rPr>
                <w:rFonts w:ascii="Arial" w:hAnsi="Arial" w:cs="Arial"/>
                <w:b/>
                <w:bCs/>
              </w:rPr>
              <w:t>:</w:t>
            </w:r>
          </w:p>
        </w:tc>
        <w:tc>
          <w:tcPr>
            <w:tcW w:w="1486" w:type="dxa"/>
            <w:tcBorders>
              <w:top w:val="single" w:sz="4" w:space="0" w:color="auto"/>
              <w:left w:val="single" w:sz="4" w:space="0" w:color="auto"/>
              <w:bottom w:val="nil"/>
            </w:tcBorders>
            <w:vAlign w:val="center"/>
          </w:tcPr>
          <w:p w:rsidR="00A666CC" w:rsidRPr="00E1555A" w:rsidRDefault="003010F3" w:rsidP="00E1555A">
            <w:pPr>
              <w:ind w:firstLine="584"/>
              <w:rPr>
                <w:rFonts w:ascii="Arial" w:eastAsia="Arial Unicode MS" w:hAnsi="Arial" w:cs="Arial"/>
                <w:b/>
                <w:bCs/>
                <w:sz w:val="18"/>
                <w:szCs w:val="18"/>
              </w:rPr>
            </w:pPr>
            <w:r w:rsidRPr="00E1555A">
              <w:rPr>
                <w:rFonts w:ascii="Arial" w:eastAsia="Arial Unicode MS" w:hAnsi="Arial" w:cs="Arial"/>
                <w:b/>
                <w:bCs/>
                <w:sz w:val="18"/>
                <w:szCs w:val="18"/>
              </w:rPr>
              <w:t>889.8</w:t>
            </w:r>
          </w:p>
        </w:tc>
      </w:tr>
      <w:tr w:rsidR="00A666CC" w:rsidTr="00B13E3A">
        <w:trPr>
          <w:cantSplit/>
          <w:trHeight w:val="284"/>
          <w:jc w:val="center"/>
        </w:trPr>
        <w:tc>
          <w:tcPr>
            <w:tcW w:w="7179" w:type="dxa"/>
            <w:tcBorders>
              <w:bottom w:val="nil"/>
              <w:right w:val="single" w:sz="4" w:space="0" w:color="auto"/>
            </w:tcBorders>
            <w:vAlign w:val="center"/>
          </w:tcPr>
          <w:p w:rsidR="00A666CC" w:rsidRDefault="00A666CC" w:rsidP="0042356B">
            <w:pPr>
              <w:bidi w:val="0"/>
              <w:ind w:left="1035" w:hanging="425"/>
              <w:rPr>
                <w:rFonts w:ascii="Arial" w:hAnsi="Arial" w:cs="Arial"/>
                <w:b/>
                <w:bCs/>
              </w:rPr>
            </w:pPr>
            <w:r>
              <w:rPr>
                <w:rFonts w:ascii="Arial" w:hAnsi="Arial" w:cs="Arial"/>
                <w:b/>
                <w:bCs/>
              </w:rPr>
              <w:t>A. Va</w:t>
            </w:r>
            <w:smartTag w:uri="urn:schemas-microsoft-com:office:smarttags" w:element="PersonName">
              <w:r>
                <w:rPr>
                  <w:rFonts w:ascii="Arial" w:hAnsi="Arial" w:cs="Arial"/>
                  <w:b/>
                  <w:bCs/>
                </w:rPr>
                <w:t>l</w:t>
              </w:r>
            </w:smartTag>
            <w:r>
              <w:rPr>
                <w:rFonts w:ascii="Arial" w:hAnsi="Arial" w:cs="Arial"/>
                <w:b/>
                <w:bCs/>
              </w:rPr>
              <w:t xml:space="preserve">ue of </w:t>
            </w:r>
            <w:r w:rsidR="0042356B">
              <w:rPr>
                <w:rFonts w:ascii="Arial" w:hAnsi="Arial" w:cs="Arial"/>
                <w:b/>
                <w:bCs/>
              </w:rPr>
              <w:t xml:space="preserve">expenditures on new </w:t>
            </w:r>
            <w:r>
              <w:rPr>
                <w:rFonts w:ascii="Arial" w:hAnsi="Arial" w:cs="Arial"/>
                <w:b/>
                <w:bCs/>
              </w:rPr>
              <w:t>bui</w:t>
            </w:r>
            <w:smartTag w:uri="urn:schemas-microsoft-com:office:smarttags" w:element="PersonName">
              <w:r>
                <w:rPr>
                  <w:rFonts w:ascii="Arial" w:hAnsi="Arial" w:cs="Arial"/>
                  <w:b/>
                  <w:bCs/>
                </w:rPr>
                <w:t>l</w:t>
              </w:r>
            </w:smartTag>
            <w:r>
              <w:rPr>
                <w:rFonts w:ascii="Arial" w:hAnsi="Arial" w:cs="Arial"/>
                <w:b/>
                <w:bCs/>
              </w:rPr>
              <w:t>dings and additions by bui</w:t>
            </w:r>
            <w:smartTag w:uri="urn:schemas-microsoft-com:office:smarttags" w:element="PersonName">
              <w:r>
                <w:rPr>
                  <w:rFonts w:ascii="Arial" w:hAnsi="Arial" w:cs="Arial"/>
                  <w:b/>
                  <w:bCs/>
                </w:rPr>
                <w:t>l</w:t>
              </w:r>
            </w:smartTag>
            <w:r>
              <w:rPr>
                <w:rFonts w:ascii="Arial" w:hAnsi="Arial" w:cs="Arial"/>
                <w:b/>
                <w:bCs/>
              </w:rPr>
              <w:t>ding   type:</w:t>
            </w: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top w:val="nil"/>
              <w:bottom w:val="nil"/>
              <w:right w:val="single" w:sz="4" w:space="0" w:color="auto"/>
            </w:tcBorders>
            <w:vAlign w:val="center"/>
          </w:tcPr>
          <w:p w:rsidR="00A666CC" w:rsidRDefault="00A666CC" w:rsidP="00766B73">
            <w:pPr>
              <w:bidi w:val="0"/>
              <w:ind w:left="1009"/>
              <w:rPr>
                <w:rFonts w:ascii="Arial" w:hAnsi="Arial" w:cs="Arial"/>
              </w:rPr>
            </w:pPr>
            <w:r>
              <w:rPr>
                <w:rFonts w:ascii="Arial" w:hAnsi="Arial" w:cs="Arial"/>
              </w:rPr>
              <w:t>a- Bui</w:t>
            </w:r>
            <w:smartTag w:uri="urn:schemas-microsoft-com:office:smarttags" w:element="PersonName">
              <w:r>
                <w:rPr>
                  <w:rFonts w:ascii="Arial" w:hAnsi="Arial" w:cs="Arial"/>
                </w:rPr>
                <w:t>l</w:t>
              </w:r>
            </w:smartTag>
            <w:r>
              <w:rPr>
                <w:rFonts w:ascii="Arial" w:hAnsi="Arial" w:cs="Arial"/>
              </w:rPr>
              <w:t>ding</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178.3</w:t>
            </w:r>
          </w:p>
        </w:tc>
      </w:tr>
      <w:tr w:rsidR="00A666CC" w:rsidTr="00B13E3A">
        <w:trPr>
          <w:cantSplit/>
          <w:trHeight w:val="284"/>
          <w:jc w:val="center"/>
        </w:trPr>
        <w:tc>
          <w:tcPr>
            <w:tcW w:w="7179" w:type="dxa"/>
            <w:tcBorders>
              <w:top w:val="nil"/>
              <w:bottom w:val="nil"/>
              <w:right w:val="single" w:sz="4" w:space="0" w:color="auto"/>
            </w:tcBorders>
            <w:vAlign w:val="center"/>
          </w:tcPr>
          <w:p w:rsidR="00A666CC" w:rsidRDefault="00A666CC" w:rsidP="00766B73">
            <w:pPr>
              <w:bidi w:val="0"/>
              <w:ind w:left="1009"/>
              <w:rPr>
                <w:rFonts w:ascii="Arial" w:hAnsi="Arial" w:cs="Arial"/>
              </w:rPr>
            </w:pPr>
            <w:r>
              <w:rPr>
                <w:rFonts w:ascii="Arial" w:hAnsi="Arial" w:cs="Arial"/>
              </w:rPr>
              <w:t>b- Vi</w:t>
            </w:r>
            <w:smartTag w:uri="urn:schemas-microsoft-com:office:smarttags" w:element="PersonName">
              <w:r>
                <w:rPr>
                  <w:rFonts w:ascii="Arial" w:hAnsi="Arial" w:cs="Arial"/>
                </w:rPr>
                <w:t>l</w:t>
              </w:r>
            </w:smartTag>
            <w:smartTag w:uri="urn:schemas-microsoft-com:office:smarttags" w:element="PersonName">
              <w:r>
                <w:rPr>
                  <w:rFonts w:ascii="Arial" w:hAnsi="Arial" w:cs="Arial"/>
                </w:rPr>
                <w:t>l</w:t>
              </w:r>
            </w:smartTag>
            <w:r>
              <w:rPr>
                <w:rFonts w:ascii="Arial" w:hAnsi="Arial" w:cs="Arial"/>
              </w:rPr>
              <w:t>a/ House</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303.3</w:t>
            </w:r>
          </w:p>
        </w:tc>
      </w:tr>
      <w:tr w:rsidR="00622664" w:rsidTr="00B13E3A">
        <w:trPr>
          <w:cantSplit/>
          <w:trHeight w:val="284"/>
          <w:jc w:val="center"/>
        </w:trPr>
        <w:tc>
          <w:tcPr>
            <w:tcW w:w="7179" w:type="dxa"/>
            <w:tcBorders>
              <w:top w:val="nil"/>
              <w:bottom w:val="nil"/>
              <w:right w:val="single" w:sz="4" w:space="0" w:color="auto"/>
            </w:tcBorders>
            <w:vAlign w:val="center"/>
          </w:tcPr>
          <w:p w:rsidR="00622664" w:rsidRDefault="00622664" w:rsidP="00766B73">
            <w:pPr>
              <w:bidi w:val="0"/>
              <w:ind w:left="1009"/>
              <w:rPr>
                <w:rFonts w:ascii="Arial" w:hAnsi="Arial" w:cs="Arial"/>
              </w:rPr>
            </w:pPr>
            <w:r>
              <w:rPr>
                <w:rFonts w:ascii="Arial" w:hAnsi="Arial" w:cs="Arial"/>
              </w:rPr>
              <w:t xml:space="preserve">c- </w:t>
            </w:r>
            <w:r w:rsidRPr="00622664">
              <w:rPr>
                <w:rFonts w:ascii="Arial" w:hAnsi="Arial" w:cs="Arial"/>
              </w:rPr>
              <w:t>Establishment</w:t>
            </w:r>
          </w:p>
        </w:tc>
        <w:tc>
          <w:tcPr>
            <w:tcW w:w="1486" w:type="dxa"/>
            <w:tcBorders>
              <w:top w:val="nil"/>
              <w:left w:val="single" w:sz="4" w:space="0" w:color="auto"/>
              <w:bottom w:val="nil"/>
            </w:tcBorders>
            <w:vAlign w:val="center"/>
          </w:tcPr>
          <w:p w:rsidR="00622664"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105.6</w:t>
            </w:r>
          </w:p>
        </w:tc>
      </w:tr>
      <w:tr w:rsidR="00A666CC" w:rsidTr="00B13E3A">
        <w:trPr>
          <w:cantSplit/>
          <w:trHeight w:val="284"/>
          <w:jc w:val="center"/>
        </w:trPr>
        <w:tc>
          <w:tcPr>
            <w:tcW w:w="7179" w:type="dxa"/>
            <w:tcBorders>
              <w:top w:val="nil"/>
              <w:bottom w:val="nil"/>
              <w:right w:val="single" w:sz="4" w:space="0" w:color="auto"/>
            </w:tcBorders>
            <w:vAlign w:val="center"/>
          </w:tcPr>
          <w:p w:rsidR="00A666CC" w:rsidRDefault="00A666CC" w:rsidP="00766B73">
            <w:pPr>
              <w:bidi w:val="0"/>
              <w:ind w:left="1009"/>
              <w:rPr>
                <w:rFonts w:ascii="Arial" w:hAnsi="Arial" w:cs="Arial"/>
              </w:rPr>
            </w:pPr>
            <w:r>
              <w:rPr>
                <w:rFonts w:ascii="Arial" w:hAnsi="Arial" w:cs="Arial"/>
              </w:rPr>
              <w:t>d- Under construction</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301.1</w:t>
            </w:r>
          </w:p>
        </w:tc>
      </w:tr>
      <w:tr w:rsidR="00A666CC" w:rsidTr="00B13E3A">
        <w:trPr>
          <w:cantSplit/>
          <w:trHeight w:val="284"/>
          <w:jc w:val="center"/>
        </w:trPr>
        <w:tc>
          <w:tcPr>
            <w:tcW w:w="7179" w:type="dxa"/>
            <w:tcBorders>
              <w:top w:val="nil"/>
              <w:bottom w:val="nil"/>
              <w:right w:val="single" w:sz="4" w:space="0" w:color="auto"/>
            </w:tcBorders>
            <w:vAlign w:val="center"/>
          </w:tcPr>
          <w:p w:rsidR="00A666CC" w:rsidRDefault="00A666CC" w:rsidP="00766B73">
            <w:pPr>
              <w:bidi w:val="0"/>
              <w:ind w:left="1009"/>
              <w:rPr>
                <w:rFonts w:ascii="Arial" w:hAnsi="Arial" w:cs="Arial"/>
              </w:rPr>
            </w:pPr>
            <w:r>
              <w:rPr>
                <w:rFonts w:ascii="Arial" w:hAnsi="Arial" w:cs="Arial"/>
              </w:rPr>
              <w:t>e- Others, inc</w:t>
            </w:r>
            <w:smartTag w:uri="urn:schemas-microsoft-com:office:smarttags" w:element="PersonName">
              <w:r>
                <w:rPr>
                  <w:rFonts w:ascii="Arial" w:hAnsi="Arial" w:cs="Arial"/>
                </w:rPr>
                <w:t>l</w:t>
              </w:r>
            </w:smartTag>
            <w:r>
              <w:rPr>
                <w:rFonts w:ascii="Arial" w:hAnsi="Arial" w:cs="Arial"/>
              </w:rPr>
              <w:t>uding (tent, iron bui</w:t>
            </w:r>
            <w:smartTag w:uri="urn:schemas-microsoft-com:office:smarttags" w:element="PersonName">
              <w:r>
                <w:rPr>
                  <w:rFonts w:ascii="Arial" w:hAnsi="Arial" w:cs="Arial"/>
                </w:rPr>
                <w:t>l</w:t>
              </w:r>
            </w:smartTag>
            <w:r>
              <w:rPr>
                <w:rFonts w:ascii="Arial" w:hAnsi="Arial" w:cs="Arial"/>
              </w:rPr>
              <w:t>ding, others)</w:t>
            </w:r>
          </w:p>
        </w:tc>
        <w:tc>
          <w:tcPr>
            <w:tcW w:w="1486" w:type="dxa"/>
            <w:tcBorders>
              <w:top w:val="nil"/>
              <w:left w:val="single" w:sz="4" w:space="0" w:color="auto"/>
              <w:bottom w:val="nil"/>
              <w:right w:val="single" w:sz="4" w:space="0" w:color="auto"/>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1.5</w:t>
            </w: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1035" w:hanging="425"/>
              <w:rPr>
                <w:rFonts w:ascii="Arial" w:hAnsi="Arial" w:cs="Arial"/>
                <w:b/>
                <w:bCs/>
              </w:rPr>
            </w:pPr>
            <w:r>
              <w:rPr>
                <w:rFonts w:ascii="Arial" w:hAnsi="Arial" w:cs="Arial"/>
                <w:b/>
                <w:bCs/>
              </w:rPr>
              <w:t>B. Va</w:t>
            </w:r>
            <w:smartTag w:uri="urn:schemas-microsoft-com:office:smarttags" w:element="PersonName">
              <w:r>
                <w:rPr>
                  <w:rFonts w:ascii="Arial" w:hAnsi="Arial" w:cs="Arial"/>
                  <w:b/>
                  <w:bCs/>
                </w:rPr>
                <w:t>l</w:t>
              </w:r>
            </w:smartTag>
            <w:r>
              <w:rPr>
                <w:rFonts w:ascii="Arial" w:hAnsi="Arial" w:cs="Arial"/>
                <w:b/>
                <w:bCs/>
              </w:rPr>
              <w:t>ue of expenditures on new bui</w:t>
            </w:r>
            <w:smartTag w:uri="urn:schemas-microsoft-com:office:smarttags" w:element="PersonName">
              <w:r>
                <w:rPr>
                  <w:rFonts w:ascii="Arial" w:hAnsi="Arial" w:cs="Arial"/>
                  <w:b/>
                  <w:bCs/>
                </w:rPr>
                <w:t>l</w:t>
              </w:r>
            </w:smartTag>
            <w:r>
              <w:rPr>
                <w:rFonts w:ascii="Arial" w:hAnsi="Arial" w:cs="Arial"/>
                <w:b/>
                <w:bCs/>
              </w:rPr>
              <w:t>dings and additions by  bui</w:t>
            </w:r>
            <w:smartTag w:uri="urn:schemas-microsoft-com:office:smarttags" w:element="PersonName">
              <w:r>
                <w:rPr>
                  <w:rFonts w:ascii="Arial" w:hAnsi="Arial" w:cs="Arial"/>
                  <w:b/>
                  <w:bCs/>
                </w:rPr>
                <w:t>l</w:t>
              </w:r>
            </w:smartTag>
            <w:r>
              <w:rPr>
                <w:rFonts w:ascii="Arial" w:hAnsi="Arial" w:cs="Arial"/>
                <w:b/>
                <w:bCs/>
              </w:rPr>
              <w:t>ding status:</w:t>
            </w: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630" w:firstLine="379"/>
              <w:rPr>
                <w:rFonts w:ascii="Arial" w:hAnsi="Arial" w:cs="Arial"/>
              </w:rPr>
            </w:pPr>
            <w:r>
              <w:rPr>
                <w:rFonts w:ascii="Arial" w:hAnsi="Arial" w:cs="Arial"/>
              </w:rPr>
              <w:t>a- Comp</w:t>
            </w:r>
            <w:smartTag w:uri="urn:schemas-microsoft-com:office:smarttags" w:element="PersonName">
              <w:r>
                <w:rPr>
                  <w:rFonts w:ascii="Arial" w:hAnsi="Arial" w:cs="Arial"/>
                </w:rPr>
                <w:t>l</w:t>
              </w:r>
            </w:smartTag>
            <w:r>
              <w:rPr>
                <w:rFonts w:ascii="Arial" w:hAnsi="Arial" w:cs="Arial"/>
              </w:rPr>
              <w:t>eted</w:t>
            </w:r>
          </w:p>
        </w:tc>
        <w:tc>
          <w:tcPr>
            <w:tcW w:w="1486" w:type="dxa"/>
            <w:tcBorders>
              <w:top w:val="nil"/>
              <w:left w:val="single" w:sz="4" w:space="0" w:color="auto"/>
              <w:bottom w:val="nil"/>
            </w:tcBorders>
            <w:vAlign w:val="center"/>
          </w:tcPr>
          <w:p w:rsidR="00A666CC" w:rsidRPr="00CA03B5" w:rsidRDefault="003010F3" w:rsidP="00D7250D">
            <w:pPr>
              <w:ind w:firstLine="584"/>
              <w:rPr>
                <w:rFonts w:ascii="Arial" w:eastAsia="Arial Unicode MS" w:hAnsi="Arial" w:cs="Arial"/>
                <w:sz w:val="18"/>
                <w:szCs w:val="18"/>
              </w:rPr>
            </w:pPr>
            <w:r>
              <w:rPr>
                <w:rFonts w:ascii="Arial" w:eastAsia="Arial Unicode MS" w:hAnsi="Arial" w:cs="Arial"/>
                <w:sz w:val="18"/>
                <w:szCs w:val="18"/>
              </w:rPr>
              <w:t>339.</w:t>
            </w:r>
            <w:r w:rsidR="00D7250D">
              <w:rPr>
                <w:rFonts w:ascii="Arial" w:eastAsia="Arial Unicode MS" w:hAnsi="Arial" w:cs="Arial"/>
                <w:sz w:val="18"/>
                <w:szCs w:val="18"/>
              </w:rPr>
              <w:t>7</w:t>
            </w: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630" w:firstLine="379"/>
              <w:rPr>
                <w:rFonts w:ascii="Arial" w:hAnsi="Arial" w:cs="Arial"/>
              </w:rPr>
            </w:pPr>
            <w:r>
              <w:rPr>
                <w:rFonts w:ascii="Arial" w:hAnsi="Arial" w:cs="Arial"/>
              </w:rPr>
              <w:t>b- Uncomp</w:t>
            </w:r>
            <w:smartTag w:uri="urn:schemas-microsoft-com:office:smarttags" w:element="PersonName">
              <w:r>
                <w:rPr>
                  <w:rFonts w:ascii="Arial" w:hAnsi="Arial" w:cs="Arial"/>
                </w:rPr>
                <w:t>l</w:t>
              </w:r>
            </w:smartTag>
            <w:r>
              <w:rPr>
                <w:rFonts w:ascii="Arial" w:hAnsi="Arial" w:cs="Arial"/>
              </w:rPr>
              <w:t>eted</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293.6</w:t>
            </w: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630" w:firstLine="379"/>
              <w:rPr>
                <w:rFonts w:ascii="Arial" w:hAnsi="Arial" w:cs="Arial"/>
              </w:rPr>
            </w:pPr>
            <w:r>
              <w:rPr>
                <w:rFonts w:ascii="Arial" w:hAnsi="Arial" w:cs="Arial"/>
              </w:rPr>
              <w:t>c- Used  but not comp</w:t>
            </w:r>
            <w:smartTag w:uri="urn:schemas-microsoft-com:office:smarttags" w:element="PersonName">
              <w:r>
                <w:rPr>
                  <w:rFonts w:ascii="Arial" w:hAnsi="Arial" w:cs="Arial"/>
                </w:rPr>
                <w:t>l</w:t>
              </w:r>
            </w:smartTag>
            <w:r>
              <w:rPr>
                <w:rFonts w:ascii="Arial" w:hAnsi="Arial" w:cs="Arial"/>
              </w:rPr>
              <w:t>eted</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256.0</w:t>
            </w: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630" w:firstLine="379"/>
              <w:rPr>
                <w:rFonts w:ascii="Arial" w:hAnsi="Arial" w:cs="Arial"/>
              </w:rPr>
            </w:pPr>
            <w:r>
              <w:rPr>
                <w:rFonts w:ascii="Arial" w:hAnsi="Arial" w:cs="Arial"/>
              </w:rPr>
              <w:t>d-Others</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0.5</w:t>
            </w: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1035" w:hanging="425"/>
              <w:rPr>
                <w:rFonts w:ascii="Arial" w:hAnsi="Arial" w:cs="Arial"/>
                <w:b/>
                <w:bCs/>
              </w:rPr>
            </w:pPr>
            <w:r>
              <w:rPr>
                <w:rFonts w:ascii="Arial" w:hAnsi="Arial" w:cs="Arial"/>
                <w:b/>
                <w:bCs/>
              </w:rPr>
              <w:t>C. Va</w:t>
            </w:r>
            <w:smartTag w:uri="urn:schemas-microsoft-com:office:smarttags" w:element="PersonName">
              <w:r>
                <w:rPr>
                  <w:rFonts w:ascii="Arial" w:hAnsi="Arial" w:cs="Arial"/>
                  <w:b/>
                  <w:bCs/>
                </w:rPr>
                <w:t>l</w:t>
              </w:r>
            </w:smartTag>
            <w:r>
              <w:rPr>
                <w:rFonts w:ascii="Arial" w:hAnsi="Arial" w:cs="Arial"/>
                <w:b/>
                <w:bCs/>
              </w:rPr>
              <w:t>ue of expenditures on new bui</w:t>
            </w:r>
            <w:smartTag w:uri="urn:schemas-microsoft-com:office:smarttags" w:element="PersonName">
              <w:r>
                <w:rPr>
                  <w:rFonts w:ascii="Arial" w:hAnsi="Arial" w:cs="Arial"/>
                  <w:b/>
                  <w:bCs/>
                </w:rPr>
                <w:t>l</w:t>
              </w:r>
            </w:smartTag>
            <w:r>
              <w:rPr>
                <w:rFonts w:ascii="Arial" w:hAnsi="Arial" w:cs="Arial"/>
                <w:b/>
                <w:bCs/>
              </w:rPr>
              <w:t>dings and additions by  bui</w:t>
            </w:r>
            <w:smartTag w:uri="urn:schemas-microsoft-com:office:smarttags" w:element="PersonName">
              <w:r>
                <w:rPr>
                  <w:rFonts w:ascii="Arial" w:hAnsi="Arial" w:cs="Arial"/>
                  <w:b/>
                  <w:bCs/>
                </w:rPr>
                <w:t>l</w:t>
              </w:r>
            </w:smartTag>
            <w:r>
              <w:rPr>
                <w:rFonts w:ascii="Arial" w:hAnsi="Arial" w:cs="Arial"/>
                <w:b/>
                <w:bCs/>
              </w:rPr>
              <w:t>ding uti</w:t>
            </w:r>
            <w:smartTag w:uri="urn:schemas-microsoft-com:office:smarttags" w:element="PersonName">
              <w:r>
                <w:rPr>
                  <w:rFonts w:ascii="Arial" w:hAnsi="Arial" w:cs="Arial"/>
                  <w:b/>
                  <w:bCs/>
                </w:rPr>
                <w:t>l</w:t>
              </w:r>
            </w:smartTag>
            <w:r>
              <w:rPr>
                <w:rFonts w:ascii="Arial" w:hAnsi="Arial" w:cs="Arial"/>
                <w:b/>
                <w:bCs/>
              </w:rPr>
              <w:t>ization:</w:t>
            </w: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right w:val="single" w:sz="4" w:space="0" w:color="auto"/>
            </w:tcBorders>
            <w:vAlign w:val="center"/>
          </w:tcPr>
          <w:p w:rsidR="00A666CC" w:rsidRDefault="003010F3" w:rsidP="00766B73">
            <w:pPr>
              <w:bidi w:val="0"/>
              <w:ind w:firstLine="1009"/>
              <w:rPr>
                <w:rFonts w:ascii="Arial" w:hAnsi="Arial" w:cs="Arial"/>
                <w:rtl/>
              </w:rPr>
            </w:pPr>
            <w:r>
              <w:rPr>
                <w:rFonts w:ascii="Arial" w:hAnsi="Arial" w:cs="Arial"/>
              </w:rPr>
              <w:t>a-Residential only.</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397.6</w:t>
            </w:r>
          </w:p>
        </w:tc>
      </w:tr>
      <w:tr w:rsidR="00A666CC" w:rsidTr="00B13E3A">
        <w:trPr>
          <w:cantSplit/>
          <w:trHeight w:val="284"/>
          <w:jc w:val="center"/>
        </w:trPr>
        <w:tc>
          <w:tcPr>
            <w:tcW w:w="7179" w:type="dxa"/>
            <w:tcBorders>
              <w:right w:val="single" w:sz="4" w:space="0" w:color="auto"/>
            </w:tcBorders>
            <w:vAlign w:val="center"/>
          </w:tcPr>
          <w:p w:rsidR="00A666CC" w:rsidRDefault="003010F3" w:rsidP="00766B73">
            <w:pPr>
              <w:bidi w:val="0"/>
              <w:ind w:firstLine="1009"/>
              <w:rPr>
                <w:rFonts w:ascii="Arial" w:hAnsi="Arial" w:cs="Arial"/>
              </w:rPr>
            </w:pPr>
            <w:r>
              <w:rPr>
                <w:rFonts w:ascii="Arial" w:hAnsi="Arial" w:cs="Arial"/>
              </w:rPr>
              <w:t>b-Work only.</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106.0</w:t>
            </w:r>
          </w:p>
        </w:tc>
      </w:tr>
      <w:tr w:rsidR="00A666CC" w:rsidTr="00B13E3A">
        <w:trPr>
          <w:cantSplit/>
          <w:trHeight w:val="284"/>
          <w:jc w:val="center"/>
        </w:trPr>
        <w:tc>
          <w:tcPr>
            <w:tcW w:w="7179" w:type="dxa"/>
            <w:tcBorders>
              <w:right w:val="single" w:sz="4" w:space="0" w:color="auto"/>
            </w:tcBorders>
            <w:vAlign w:val="center"/>
          </w:tcPr>
          <w:p w:rsidR="00A666CC" w:rsidRDefault="003010F3" w:rsidP="00766B73">
            <w:pPr>
              <w:bidi w:val="0"/>
              <w:ind w:firstLine="1009"/>
              <w:rPr>
                <w:rFonts w:ascii="Arial" w:hAnsi="Arial" w:cs="Arial"/>
              </w:rPr>
            </w:pPr>
            <w:r>
              <w:rPr>
                <w:rFonts w:ascii="Arial" w:hAnsi="Arial" w:cs="Arial"/>
              </w:rPr>
              <w:t>c-Residential and work</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64.5</w:t>
            </w:r>
          </w:p>
        </w:tc>
      </w:tr>
      <w:tr w:rsidR="00A666CC" w:rsidTr="00B13E3A">
        <w:trPr>
          <w:cantSplit/>
          <w:trHeight w:val="284"/>
          <w:jc w:val="center"/>
        </w:trPr>
        <w:tc>
          <w:tcPr>
            <w:tcW w:w="7179" w:type="dxa"/>
            <w:tcBorders>
              <w:right w:val="single" w:sz="4" w:space="0" w:color="auto"/>
            </w:tcBorders>
            <w:vAlign w:val="center"/>
          </w:tcPr>
          <w:p w:rsidR="00A666CC" w:rsidRDefault="003010F3" w:rsidP="00766B73">
            <w:pPr>
              <w:bidi w:val="0"/>
              <w:ind w:firstLine="1009"/>
              <w:rPr>
                <w:rFonts w:ascii="Arial" w:hAnsi="Arial" w:cs="Arial"/>
              </w:rPr>
            </w:pPr>
            <w:r>
              <w:rPr>
                <w:rFonts w:ascii="Arial" w:hAnsi="Arial" w:cs="Arial"/>
              </w:rPr>
              <w:t>d</w:t>
            </w:r>
            <w:r w:rsidR="00E1555A">
              <w:rPr>
                <w:rFonts w:ascii="Arial" w:hAnsi="Arial" w:cs="Arial"/>
              </w:rPr>
              <w:t>-Not stated</w:t>
            </w:r>
          </w:p>
        </w:tc>
        <w:tc>
          <w:tcPr>
            <w:tcW w:w="1486" w:type="dxa"/>
            <w:tcBorders>
              <w:top w:val="nil"/>
              <w:left w:val="single" w:sz="4" w:space="0" w:color="auto"/>
              <w:bottom w:val="nil"/>
            </w:tcBorders>
            <w:vAlign w:val="center"/>
          </w:tcPr>
          <w:p w:rsidR="00A666CC" w:rsidRPr="00CA03B5" w:rsidRDefault="003010F3" w:rsidP="00766B73">
            <w:pPr>
              <w:ind w:firstLine="584"/>
              <w:rPr>
                <w:rFonts w:ascii="Arial" w:eastAsia="Arial Unicode MS" w:hAnsi="Arial" w:cs="Arial"/>
                <w:sz w:val="18"/>
                <w:szCs w:val="18"/>
              </w:rPr>
            </w:pPr>
            <w:r>
              <w:rPr>
                <w:rFonts w:ascii="Arial" w:eastAsia="Arial Unicode MS" w:hAnsi="Arial" w:cs="Arial"/>
                <w:sz w:val="18"/>
                <w:szCs w:val="18"/>
              </w:rPr>
              <w:t>321.7</w:t>
            </w:r>
          </w:p>
        </w:tc>
      </w:tr>
      <w:tr w:rsidR="00A666CC" w:rsidTr="00B13E3A">
        <w:trPr>
          <w:cantSplit/>
          <w:trHeight w:val="284"/>
          <w:jc w:val="center"/>
        </w:trPr>
        <w:tc>
          <w:tcPr>
            <w:tcW w:w="7179" w:type="dxa"/>
            <w:tcBorders>
              <w:bottom w:val="nil"/>
              <w:right w:val="single" w:sz="4" w:space="0" w:color="auto"/>
            </w:tcBorders>
            <w:vAlign w:val="center"/>
          </w:tcPr>
          <w:p w:rsidR="00A666CC" w:rsidRDefault="00A666CC" w:rsidP="00766B73">
            <w:pPr>
              <w:bidi w:val="0"/>
              <w:ind w:left="1035" w:hanging="425"/>
              <w:rPr>
                <w:rFonts w:ascii="Arial" w:hAnsi="Arial" w:cs="Arial"/>
                <w:b/>
                <w:bCs/>
              </w:rPr>
            </w:pPr>
            <w:r>
              <w:rPr>
                <w:rFonts w:ascii="Arial" w:hAnsi="Arial" w:cs="Arial"/>
                <w:b/>
                <w:bCs/>
              </w:rPr>
              <w:t>D. Va</w:t>
            </w:r>
            <w:smartTag w:uri="urn:schemas-microsoft-com:office:smarttags" w:element="PersonName">
              <w:r>
                <w:rPr>
                  <w:rFonts w:ascii="Arial" w:hAnsi="Arial" w:cs="Arial"/>
                  <w:b/>
                  <w:bCs/>
                </w:rPr>
                <w:t>l</w:t>
              </w:r>
            </w:smartTag>
            <w:r>
              <w:rPr>
                <w:rFonts w:ascii="Arial" w:hAnsi="Arial" w:cs="Arial"/>
                <w:b/>
                <w:bCs/>
              </w:rPr>
              <w:t>ue of expenditures on new bui</w:t>
            </w:r>
            <w:smartTag w:uri="urn:schemas-microsoft-com:office:smarttags" w:element="PersonName">
              <w:r>
                <w:rPr>
                  <w:rFonts w:ascii="Arial" w:hAnsi="Arial" w:cs="Arial"/>
                  <w:b/>
                  <w:bCs/>
                </w:rPr>
                <w:t>l</w:t>
              </w:r>
            </w:smartTag>
            <w:r>
              <w:rPr>
                <w:rFonts w:ascii="Arial" w:hAnsi="Arial" w:cs="Arial"/>
                <w:b/>
                <w:bCs/>
              </w:rPr>
              <w:t>dings and additions by    bui</w:t>
            </w:r>
            <w:smartTag w:uri="urn:schemas-microsoft-com:office:smarttags" w:element="PersonName">
              <w:r>
                <w:rPr>
                  <w:rFonts w:ascii="Arial" w:hAnsi="Arial" w:cs="Arial"/>
                  <w:b/>
                  <w:bCs/>
                </w:rPr>
                <w:t>l</w:t>
              </w:r>
            </w:smartTag>
            <w:r>
              <w:rPr>
                <w:rFonts w:ascii="Arial" w:hAnsi="Arial" w:cs="Arial"/>
                <w:b/>
                <w:bCs/>
              </w:rPr>
              <w:t>ding ownership:</w:t>
            </w: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766B73" w:rsidTr="00B13E3A">
        <w:trPr>
          <w:cantSplit/>
          <w:trHeight w:val="284"/>
          <w:jc w:val="center"/>
        </w:trPr>
        <w:tc>
          <w:tcPr>
            <w:tcW w:w="7179" w:type="dxa"/>
            <w:tcBorders>
              <w:top w:val="nil"/>
              <w:bottom w:val="nil"/>
              <w:right w:val="single" w:sz="4" w:space="0" w:color="auto"/>
            </w:tcBorders>
            <w:vAlign w:val="center"/>
          </w:tcPr>
          <w:p w:rsidR="00766B73" w:rsidRDefault="00766B73" w:rsidP="00766B73">
            <w:pPr>
              <w:bidi w:val="0"/>
              <w:ind w:firstLine="1009"/>
              <w:rPr>
                <w:rFonts w:ascii="Arial" w:hAnsi="Arial" w:cs="Arial"/>
              </w:rPr>
            </w:pPr>
            <w:r>
              <w:rPr>
                <w:rFonts w:ascii="Arial" w:hAnsi="Arial" w:cs="Arial"/>
              </w:rPr>
              <w:t>a- Private</w:t>
            </w:r>
          </w:p>
        </w:tc>
        <w:tc>
          <w:tcPr>
            <w:tcW w:w="1486" w:type="dxa"/>
            <w:tcBorders>
              <w:top w:val="nil"/>
              <w:left w:val="single" w:sz="4" w:space="0" w:color="auto"/>
              <w:bottom w:val="nil"/>
            </w:tcBorders>
            <w:vAlign w:val="center"/>
          </w:tcPr>
          <w:p w:rsidR="00766B73" w:rsidRPr="00CA03B5" w:rsidRDefault="00E1555A" w:rsidP="00766B73">
            <w:pPr>
              <w:ind w:firstLine="584"/>
              <w:rPr>
                <w:rFonts w:ascii="Arial" w:eastAsia="Arial Unicode MS" w:hAnsi="Arial" w:cs="Arial"/>
                <w:sz w:val="18"/>
                <w:szCs w:val="18"/>
              </w:rPr>
            </w:pPr>
            <w:r>
              <w:rPr>
                <w:rFonts w:ascii="Arial" w:eastAsia="Arial Unicode MS" w:hAnsi="Arial" w:cs="Arial"/>
                <w:sz w:val="18"/>
                <w:szCs w:val="18"/>
              </w:rPr>
              <w:t>848.1</w:t>
            </w:r>
          </w:p>
        </w:tc>
      </w:tr>
      <w:tr w:rsidR="00766B73" w:rsidTr="00B13E3A">
        <w:trPr>
          <w:cantSplit/>
          <w:trHeight w:val="284"/>
          <w:jc w:val="center"/>
        </w:trPr>
        <w:tc>
          <w:tcPr>
            <w:tcW w:w="7179" w:type="dxa"/>
            <w:tcBorders>
              <w:top w:val="nil"/>
              <w:bottom w:val="nil"/>
              <w:right w:val="single" w:sz="4" w:space="0" w:color="auto"/>
            </w:tcBorders>
            <w:vAlign w:val="center"/>
          </w:tcPr>
          <w:p w:rsidR="00766B73" w:rsidRDefault="00686249" w:rsidP="00766B73">
            <w:pPr>
              <w:bidi w:val="0"/>
              <w:ind w:firstLine="1009"/>
              <w:rPr>
                <w:rFonts w:ascii="Arial" w:hAnsi="Arial" w:cs="Arial"/>
              </w:rPr>
            </w:pPr>
            <w:r>
              <w:rPr>
                <w:rFonts w:ascii="Arial" w:hAnsi="Arial" w:cs="Arial"/>
              </w:rPr>
              <w:t>b- Govern</w:t>
            </w:r>
            <w:r w:rsidR="00766B73">
              <w:rPr>
                <w:rFonts w:ascii="Arial" w:hAnsi="Arial" w:cs="Arial"/>
              </w:rPr>
              <w:t>mental</w:t>
            </w:r>
          </w:p>
        </w:tc>
        <w:tc>
          <w:tcPr>
            <w:tcW w:w="1486" w:type="dxa"/>
            <w:tcBorders>
              <w:top w:val="nil"/>
              <w:left w:val="single" w:sz="4" w:space="0" w:color="auto"/>
              <w:bottom w:val="nil"/>
            </w:tcBorders>
            <w:vAlign w:val="center"/>
          </w:tcPr>
          <w:p w:rsidR="00766B73" w:rsidRDefault="00463746" w:rsidP="00766B73">
            <w:pPr>
              <w:ind w:firstLine="584"/>
              <w:rPr>
                <w:rFonts w:ascii="Arial" w:eastAsia="Arial Unicode MS" w:hAnsi="Arial" w:cs="Arial"/>
                <w:sz w:val="18"/>
                <w:szCs w:val="18"/>
              </w:rPr>
            </w:pPr>
            <w:r>
              <w:rPr>
                <w:rFonts w:ascii="Arial" w:eastAsia="Arial Unicode MS" w:hAnsi="Arial" w:cs="Arial"/>
                <w:sz w:val="18"/>
                <w:szCs w:val="18"/>
              </w:rPr>
              <w:t>30.0</w:t>
            </w:r>
          </w:p>
        </w:tc>
      </w:tr>
      <w:tr w:rsidR="00766B73" w:rsidTr="00B13E3A">
        <w:trPr>
          <w:cantSplit/>
          <w:trHeight w:val="284"/>
          <w:jc w:val="center"/>
        </w:trPr>
        <w:tc>
          <w:tcPr>
            <w:tcW w:w="7179" w:type="dxa"/>
            <w:tcBorders>
              <w:top w:val="nil"/>
              <w:bottom w:val="nil"/>
              <w:right w:val="single" w:sz="4" w:space="0" w:color="auto"/>
            </w:tcBorders>
            <w:vAlign w:val="center"/>
          </w:tcPr>
          <w:p w:rsidR="00766B73" w:rsidRDefault="00766B73" w:rsidP="00766B73">
            <w:pPr>
              <w:bidi w:val="0"/>
              <w:ind w:firstLine="1009"/>
              <w:rPr>
                <w:rFonts w:ascii="Arial" w:hAnsi="Arial" w:cs="Arial"/>
              </w:rPr>
            </w:pPr>
            <w:r>
              <w:rPr>
                <w:rFonts w:ascii="Arial" w:hAnsi="Arial" w:cs="Arial"/>
              </w:rPr>
              <w:t>b-  Others, inc</w:t>
            </w:r>
            <w:smartTag w:uri="urn:schemas-microsoft-com:office:smarttags" w:element="PersonName">
              <w:r>
                <w:rPr>
                  <w:rFonts w:ascii="Arial" w:hAnsi="Arial" w:cs="Arial"/>
                </w:rPr>
                <w:t>l</w:t>
              </w:r>
            </w:smartTag>
            <w:r>
              <w:rPr>
                <w:rFonts w:ascii="Arial" w:hAnsi="Arial" w:cs="Arial"/>
              </w:rPr>
              <w:t>uding (UNRWA, Endowment, others)</w:t>
            </w:r>
          </w:p>
        </w:tc>
        <w:tc>
          <w:tcPr>
            <w:tcW w:w="1486" w:type="dxa"/>
            <w:tcBorders>
              <w:top w:val="nil"/>
              <w:left w:val="single" w:sz="4" w:space="0" w:color="auto"/>
              <w:bottom w:val="nil"/>
            </w:tcBorders>
            <w:vAlign w:val="center"/>
          </w:tcPr>
          <w:p w:rsidR="00766B73" w:rsidRPr="00CA03B5" w:rsidRDefault="00E1555A" w:rsidP="00766B73">
            <w:pPr>
              <w:ind w:firstLine="584"/>
              <w:rPr>
                <w:rFonts w:ascii="Arial" w:eastAsia="Arial Unicode MS" w:hAnsi="Arial" w:cs="Arial"/>
                <w:sz w:val="18"/>
                <w:szCs w:val="18"/>
              </w:rPr>
            </w:pPr>
            <w:r>
              <w:rPr>
                <w:rFonts w:ascii="Arial" w:eastAsia="Arial Unicode MS" w:hAnsi="Arial" w:cs="Arial"/>
                <w:sz w:val="18"/>
                <w:szCs w:val="18"/>
              </w:rPr>
              <w:t>11.7</w:t>
            </w:r>
          </w:p>
        </w:tc>
      </w:tr>
      <w:tr w:rsidR="00A666CC" w:rsidTr="00B13E3A">
        <w:trPr>
          <w:cantSplit/>
          <w:trHeight w:val="284"/>
          <w:jc w:val="center"/>
        </w:trPr>
        <w:tc>
          <w:tcPr>
            <w:tcW w:w="7179" w:type="dxa"/>
            <w:tcBorders>
              <w:top w:val="nil"/>
              <w:right w:val="single" w:sz="4" w:space="0" w:color="auto"/>
            </w:tcBorders>
            <w:vAlign w:val="center"/>
          </w:tcPr>
          <w:p w:rsidR="00A666CC" w:rsidRDefault="00A666CC" w:rsidP="00766B73">
            <w:pPr>
              <w:bidi w:val="0"/>
              <w:ind w:left="284" w:hanging="284"/>
              <w:rPr>
                <w:rFonts w:ascii="Arial" w:hAnsi="Arial" w:cs="Arial"/>
                <w:sz w:val="10"/>
                <w:szCs w:val="10"/>
              </w:rPr>
            </w:pP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rPr>
                <w:rFonts w:ascii="Arial" w:hAnsi="Arial" w:cs="Arial"/>
                <w:b/>
                <w:bCs/>
              </w:rPr>
            </w:pPr>
            <w:r>
              <w:rPr>
                <w:rFonts w:ascii="Arial" w:hAnsi="Arial" w:cs="Arial"/>
                <w:b/>
                <w:bCs/>
              </w:rPr>
              <w:t>2. Va</w:t>
            </w:r>
            <w:smartTag w:uri="urn:schemas-microsoft-com:office:smarttags" w:element="PersonName">
              <w:r>
                <w:rPr>
                  <w:rFonts w:ascii="Arial" w:hAnsi="Arial" w:cs="Arial"/>
                  <w:b/>
                  <w:bCs/>
                </w:rPr>
                <w:t>l</w:t>
              </w:r>
            </w:smartTag>
            <w:r>
              <w:rPr>
                <w:rFonts w:ascii="Arial" w:hAnsi="Arial" w:cs="Arial"/>
                <w:b/>
                <w:bCs/>
              </w:rPr>
              <w:t>ue of current maintenance for existing bui</w:t>
            </w:r>
            <w:smartTag w:uri="urn:schemas-microsoft-com:office:smarttags" w:element="PersonName">
              <w:r>
                <w:rPr>
                  <w:rFonts w:ascii="Arial" w:hAnsi="Arial" w:cs="Arial"/>
                  <w:b/>
                  <w:bCs/>
                </w:rPr>
                <w:t>l</w:t>
              </w:r>
            </w:smartTag>
            <w:r>
              <w:rPr>
                <w:rFonts w:ascii="Arial" w:hAnsi="Arial" w:cs="Arial"/>
                <w:b/>
                <w:bCs/>
              </w:rPr>
              <w:t>dings</w:t>
            </w:r>
          </w:p>
        </w:tc>
        <w:tc>
          <w:tcPr>
            <w:tcW w:w="1486" w:type="dxa"/>
            <w:tcBorders>
              <w:top w:val="nil"/>
              <w:left w:val="single" w:sz="4" w:space="0" w:color="auto"/>
              <w:bottom w:val="nil"/>
            </w:tcBorders>
            <w:vAlign w:val="center"/>
          </w:tcPr>
          <w:p w:rsidR="00A666CC" w:rsidRPr="00CA03B5" w:rsidRDefault="00E1555A" w:rsidP="00766B73">
            <w:pPr>
              <w:ind w:firstLine="584"/>
              <w:rPr>
                <w:rFonts w:ascii="Arial" w:eastAsia="Arial Unicode MS" w:hAnsi="Arial" w:cs="Arial"/>
                <w:b/>
                <w:bCs/>
                <w:sz w:val="18"/>
                <w:szCs w:val="18"/>
              </w:rPr>
            </w:pPr>
            <w:r>
              <w:rPr>
                <w:rFonts w:ascii="Arial" w:eastAsia="Arial Unicode MS" w:hAnsi="Arial" w:cs="Arial"/>
                <w:b/>
                <w:bCs/>
                <w:sz w:val="18"/>
                <w:szCs w:val="18"/>
              </w:rPr>
              <w:t>191.4</w:t>
            </w:r>
          </w:p>
        </w:tc>
      </w:tr>
      <w:tr w:rsidR="00A666CC" w:rsidTr="00B13E3A">
        <w:trPr>
          <w:cantSplit/>
          <w:trHeight w:val="284"/>
          <w:jc w:val="center"/>
        </w:trPr>
        <w:tc>
          <w:tcPr>
            <w:tcW w:w="7179" w:type="dxa"/>
            <w:tcBorders>
              <w:top w:val="nil"/>
              <w:right w:val="single" w:sz="4" w:space="0" w:color="auto"/>
            </w:tcBorders>
            <w:vAlign w:val="center"/>
          </w:tcPr>
          <w:p w:rsidR="00A666CC" w:rsidRDefault="00A666CC" w:rsidP="00766B73">
            <w:pPr>
              <w:bidi w:val="0"/>
              <w:ind w:left="284" w:hanging="284"/>
              <w:rPr>
                <w:rFonts w:ascii="Arial" w:hAnsi="Arial" w:cs="Arial"/>
                <w:sz w:val="10"/>
                <w:szCs w:val="10"/>
              </w:rPr>
            </w:pP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right w:val="single" w:sz="4" w:space="0" w:color="auto"/>
            </w:tcBorders>
            <w:vAlign w:val="center"/>
          </w:tcPr>
          <w:p w:rsidR="00A666CC" w:rsidRDefault="00A666CC" w:rsidP="00766B73">
            <w:pPr>
              <w:bidi w:val="0"/>
              <w:ind w:left="284" w:hanging="284"/>
              <w:rPr>
                <w:rFonts w:ascii="Arial" w:hAnsi="Arial" w:cs="Arial"/>
                <w:b/>
                <w:bCs/>
              </w:rPr>
            </w:pPr>
            <w:r>
              <w:rPr>
                <w:rFonts w:ascii="Arial" w:hAnsi="Arial" w:cs="Arial"/>
                <w:b/>
                <w:bCs/>
              </w:rPr>
              <w:t>3. Va</w:t>
            </w:r>
            <w:smartTag w:uri="urn:schemas-microsoft-com:office:smarttags" w:element="PersonName">
              <w:r>
                <w:rPr>
                  <w:rFonts w:ascii="Arial" w:hAnsi="Arial" w:cs="Arial"/>
                  <w:b/>
                  <w:bCs/>
                </w:rPr>
                <w:t>l</w:t>
              </w:r>
            </w:smartTag>
            <w:r>
              <w:rPr>
                <w:rFonts w:ascii="Arial" w:hAnsi="Arial" w:cs="Arial"/>
                <w:b/>
                <w:bCs/>
              </w:rPr>
              <w:t>ue of capita</w:t>
            </w:r>
            <w:smartTag w:uri="urn:schemas-microsoft-com:office:smarttags" w:element="PersonName">
              <w:r>
                <w:rPr>
                  <w:rFonts w:ascii="Arial" w:hAnsi="Arial" w:cs="Arial"/>
                  <w:b/>
                  <w:bCs/>
                </w:rPr>
                <w:t>l</w:t>
              </w:r>
            </w:smartTag>
            <w:r>
              <w:rPr>
                <w:rFonts w:ascii="Arial" w:hAnsi="Arial" w:cs="Arial"/>
                <w:b/>
                <w:bCs/>
              </w:rPr>
              <w:t xml:space="preserve"> improvements for existing bui</w:t>
            </w:r>
            <w:smartTag w:uri="urn:schemas-microsoft-com:office:smarttags" w:element="PersonName">
              <w:r>
                <w:rPr>
                  <w:rFonts w:ascii="Arial" w:hAnsi="Arial" w:cs="Arial"/>
                  <w:b/>
                  <w:bCs/>
                </w:rPr>
                <w:t>l</w:t>
              </w:r>
            </w:smartTag>
            <w:r>
              <w:rPr>
                <w:rFonts w:ascii="Arial" w:hAnsi="Arial" w:cs="Arial"/>
                <w:b/>
                <w:bCs/>
              </w:rPr>
              <w:t>dings</w:t>
            </w:r>
          </w:p>
        </w:tc>
        <w:tc>
          <w:tcPr>
            <w:tcW w:w="1486" w:type="dxa"/>
            <w:tcBorders>
              <w:top w:val="nil"/>
              <w:left w:val="single" w:sz="4" w:space="0" w:color="auto"/>
              <w:bottom w:val="nil"/>
              <w:right w:val="single" w:sz="4" w:space="0" w:color="auto"/>
            </w:tcBorders>
            <w:vAlign w:val="center"/>
          </w:tcPr>
          <w:p w:rsidR="00A666CC" w:rsidRPr="00CA03B5" w:rsidRDefault="00E1555A" w:rsidP="00766B73">
            <w:pPr>
              <w:ind w:firstLine="584"/>
              <w:rPr>
                <w:rFonts w:ascii="Arial" w:eastAsia="Arial Unicode MS" w:hAnsi="Arial" w:cs="Arial"/>
                <w:b/>
                <w:bCs/>
                <w:sz w:val="18"/>
                <w:szCs w:val="18"/>
              </w:rPr>
            </w:pPr>
            <w:r>
              <w:rPr>
                <w:rFonts w:ascii="Arial" w:eastAsia="Arial Unicode MS" w:hAnsi="Arial" w:cs="Arial"/>
                <w:b/>
                <w:bCs/>
                <w:sz w:val="18"/>
                <w:szCs w:val="18"/>
              </w:rPr>
              <w:t>446.5</w:t>
            </w:r>
          </w:p>
        </w:tc>
      </w:tr>
      <w:tr w:rsidR="00A666CC" w:rsidTr="00B13E3A">
        <w:trPr>
          <w:cantSplit/>
          <w:trHeight w:val="284"/>
          <w:jc w:val="center"/>
        </w:trPr>
        <w:tc>
          <w:tcPr>
            <w:tcW w:w="7179" w:type="dxa"/>
            <w:tcBorders>
              <w:top w:val="nil"/>
              <w:right w:val="single" w:sz="4" w:space="0" w:color="auto"/>
            </w:tcBorders>
            <w:vAlign w:val="center"/>
          </w:tcPr>
          <w:p w:rsidR="00A666CC" w:rsidRDefault="00A666CC" w:rsidP="00766B73">
            <w:pPr>
              <w:bidi w:val="0"/>
              <w:ind w:left="284" w:hanging="284"/>
              <w:rPr>
                <w:rFonts w:ascii="Arial" w:hAnsi="Arial" w:cs="Arial"/>
                <w:sz w:val="10"/>
                <w:szCs w:val="10"/>
              </w:rPr>
            </w:pPr>
          </w:p>
        </w:tc>
        <w:tc>
          <w:tcPr>
            <w:tcW w:w="1486" w:type="dxa"/>
            <w:tcBorders>
              <w:top w:val="nil"/>
              <w:left w:val="single" w:sz="4" w:space="0" w:color="auto"/>
              <w:bottom w:val="nil"/>
            </w:tcBorders>
            <w:vAlign w:val="center"/>
          </w:tcPr>
          <w:p w:rsidR="00A666CC" w:rsidRPr="00CA03B5" w:rsidRDefault="00A666CC" w:rsidP="00766B73">
            <w:pPr>
              <w:ind w:right="7" w:firstLine="584"/>
              <w:rPr>
                <w:rFonts w:ascii="Arial" w:hAnsi="Arial" w:cs="Arial"/>
                <w:b/>
                <w:bCs/>
                <w:sz w:val="18"/>
                <w:szCs w:val="18"/>
              </w:rPr>
            </w:pPr>
          </w:p>
        </w:tc>
      </w:tr>
      <w:tr w:rsidR="00A666CC" w:rsidTr="00B13E3A">
        <w:trPr>
          <w:cantSplit/>
          <w:trHeight w:val="284"/>
          <w:jc w:val="center"/>
        </w:trPr>
        <w:tc>
          <w:tcPr>
            <w:tcW w:w="7179" w:type="dxa"/>
            <w:tcBorders>
              <w:bottom w:val="single" w:sz="4" w:space="0" w:color="auto"/>
              <w:right w:val="single" w:sz="4" w:space="0" w:color="auto"/>
            </w:tcBorders>
            <w:vAlign w:val="center"/>
          </w:tcPr>
          <w:p w:rsidR="00A666CC" w:rsidRDefault="00A666CC" w:rsidP="00766B73">
            <w:pPr>
              <w:bidi w:val="0"/>
              <w:ind w:left="284" w:hanging="284"/>
              <w:rPr>
                <w:rFonts w:ascii="Arial" w:hAnsi="Arial" w:cs="Arial"/>
                <w:b/>
                <w:bCs/>
              </w:rPr>
            </w:pPr>
            <w:r>
              <w:rPr>
                <w:rFonts w:ascii="Arial" w:hAnsi="Arial" w:cs="Arial"/>
                <w:b/>
                <w:bCs/>
              </w:rPr>
              <w:t>4. Tota</w:t>
            </w:r>
            <w:smartTag w:uri="urn:schemas-microsoft-com:office:smarttags" w:element="PersonName">
              <w:r>
                <w:rPr>
                  <w:rFonts w:ascii="Arial" w:hAnsi="Arial" w:cs="Arial"/>
                  <w:b/>
                  <w:bCs/>
                </w:rPr>
                <w:t>l</w:t>
              </w:r>
            </w:smartTag>
            <w:r>
              <w:rPr>
                <w:rFonts w:ascii="Arial" w:hAnsi="Arial" w:cs="Arial"/>
                <w:b/>
                <w:bCs/>
              </w:rPr>
              <w:t xml:space="preserve"> va</w:t>
            </w:r>
            <w:smartTag w:uri="urn:schemas-microsoft-com:office:smarttags" w:element="PersonName">
              <w:r>
                <w:rPr>
                  <w:rFonts w:ascii="Arial" w:hAnsi="Arial" w:cs="Arial"/>
                  <w:b/>
                  <w:bCs/>
                </w:rPr>
                <w:t>l</w:t>
              </w:r>
            </w:smartTag>
            <w:r>
              <w:rPr>
                <w:rFonts w:ascii="Arial" w:hAnsi="Arial" w:cs="Arial"/>
                <w:b/>
                <w:bCs/>
              </w:rPr>
              <w:t>ue of expenditures on bui</w:t>
            </w:r>
            <w:smartTag w:uri="urn:schemas-microsoft-com:office:smarttags" w:element="PersonName">
              <w:r>
                <w:rPr>
                  <w:rFonts w:ascii="Arial" w:hAnsi="Arial" w:cs="Arial"/>
                  <w:b/>
                  <w:bCs/>
                </w:rPr>
                <w:t>l</w:t>
              </w:r>
            </w:smartTag>
            <w:r>
              <w:rPr>
                <w:rFonts w:ascii="Arial" w:hAnsi="Arial" w:cs="Arial"/>
                <w:b/>
                <w:bCs/>
              </w:rPr>
              <w:t>ding construction and maintenance</w:t>
            </w:r>
          </w:p>
          <w:p w:rsidR="00B13E3A" w:rsidRDefault="00B13E3A" w:rsidP="00B13E3A">
            <w:pPr>
              <w:bidi w:val="0"/>
              <w:ind w:left="284" w:hanging="284"/>
              <w:rPr>
                <w:rFonts w:ascii="Arial" w:hAnsi="Arial" w:cs="Arial"/>
                <w:b/>
                <w:bCs/>
              </w:rPr>
            </w:pPr>
          </w:p>
        </w:tc>
        <w:tc>
          <w:tcPr>
            <w:tcW w:w="1486" w:type="dxa"/>
            <w:tcBorders>
              <w:top w:val="nil"/>
              <w:left w:val="single" w:sz="4" w:space="0" w:color="auto"/>
              <w:bottom w:val="single" w:sz="4" w:space="0" w:color="auto"/>
            </w:tcBorders>
            <w:vAlign w:val="center"/>
          </w:tcPr>
          <w:p w:rsidR="00A666CC" w:rsidRPr="00CA03B5" w:rsidRDefault="00E1555A" w:rsidP="00766B73">
            <w:pPr>
              <w:ind w:firstLine="584"/>
              <w:rPr>
                <w:rFonts w:ascii="Arial" w:hAnsi="Arial" w:cs="Arial"/>
                <w:b/>
                <w:bCs/>
                <w:sz w:val="18"/>
                <w:szCs w:val="18"/>
              </w:rPr>
            </w:pPr>
            <w:r>
              <w:rPr>
                <w:rFonts w:ascii="Arial" w:hAnsi="Arial" w:cs="Arial"/>
                <w:b/>
                <w:bCs/>
                <w:sz w:val="18"/>
                <w:szCs w:val="18"/>
              </w:rPr>
              <w:t>1,527.7</w:t>
            </w:r>
          </w:p>
        </w:tc>
      </w:tr>
    </w:tbl>
    <w:p w:rsidR="001E75A6" w:rsidRDefault="001E75A6" w:rsidP="00E1555A">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686249" w:rsidRDefault="00686249" w:rsidP="00686249">
      <w:pPr>
        <w:bidi w:val="0"/>
        <w:jc w:val="lowKashida"/>
        <w:rPr>
          <w:rFonts w:cs="Times New Roman"/>
          <w:sz w:val="24"/>
          <w:szCs w:val="24"/>
        </w:rPr>
      </w:pPr>
    </w:p>
    <w:p w:rsidR="000E2486" w:rsidRDefault="000E2486" w:rsidP="000E2486">
      <w:pPr>
        <w:bidi w:val="0"/>
        <w:jc w:val="lowKashida"/>
        <w:rPr>
          <w:rFonts w:cs="Times New Roman"/>
          <w:sz w:val="24"/>
          <w:szCs w:val="24"/>
        </w:rPr>
      </w:pPr>
      <w:r>
        <w:rPr>
          <w:rFonts w:cs="Times New Roman"/>
          <w:sz w:val="24"/>
          <w:szCs w:val="24"/>
        </w:rPr>
        <w:lastRenderedPageBreak/>
        <w:t xml:space="preserve">The survey results indicated that the value of construction of new buildings and additions in the </w:t>
      </w:r>
      <w:r w:rsidRPr="00311989">
        <w:rPr>
          <w:rFonts w:cs="Times New Roman"/>
          <w:sz w:val="24"/>
          <w:szCs w:val="24"/>
        </w:rPr>
        <w:t>Palestinian Territory</w:t>
      </w:r>
      <w:r>
        <w:rPr>
          <w:rFonts w:cs="Times New Roman"/>
          <w:sz w:val="24"/>
          <w:szCs w:val="24"/>
        </w:rPr>
        <w:t xml:space="preserve"> in 2011 was USD 889.8 million. The cost of current maintenance to existing buildings was USD 191.4 million for 2011, while the cost of capital repairs and improvements to existing buildings totaled USD 446.5 million in 2011.</w:t>
      </w:r>
    </w:p>
    <w:p w:rsidR="000E2486" w:rsidRDefault="000E2486" w:rsidP="000E2486">
      <w:pPr>
        <w:bidi w:val="0"/>
        <w:jc w:val="lowKashida"/>
        <w:rPr>
          <w:sz w:val="24"/>
          <w:szCs w:val="24"/>
        </w:rPr>
      </w:pPr>
      <w:r>
        <w:rPr>
          <w:rFonts w:cs="Times New Roman"/>
          <w:sz w:val="24"/>
          <w:szCs w:val="24"/>
        </w:rPr>
        <w:t xml:space="preserve"> </w:t>
      </w:r>
    </w:p>
    <w:p w:rsidR="000E2486" w:rsidRDefault="000E2486" w:rsidP="000E2486">
      <w:pPr>
        <w:bidi w:val="0"/>
        <w:jc w:val="lowKashida"/>
        <w:rPr>
          <w:sz w:val="24"/>
          <w:szCs w:val="24"/>
        </w:rPr>
      </w:pPr>
      <w:r>
        <w:rPr>
          <w:sz w:val="24"/>
          <w:szCs w:val="24"/>
        </w:rPr>
        <w:t>The figure below shows expenditure distributed by type of building construction:</w:t>
      </w:r>
    </w:p>
    <w:p w:rsidR="00B11F18" w:rsidRDefault="00B11F18" w:rsidP="00B11F18">
      <w:pPr>
        <w:bidi w:val="0"/>
        <w:jc w:val="lowKashida"/>
        <w:rPr>
          <w:sz w:val="24"/>
          <w:szCs w:val="24"/>
        </w:rPr>
      </w:pPr>
    </w:p>
    <w:p w:rsidR="00B11F18" w:rsidRDefault="00B11F18" w:rsidP="000E2486">
      <w:pPr>
        <w:pStyle w:val="Heading6"/>
        <w:ind w:right="-1"/>
        <w:jc w:val="center"/>
        <w:rPr>
          <w:rFonts w:ascii="Arial" w:hAnsi="Arial" w:cs="Arial"/>
          <w:sz w:val="22"/>
          <w:szCs w:val="22"/>
        </w:rPr>
      </w:pPr>
      <w:r>
        <w:rPr>
          <w:rFonts w:ascii="Arial" w:hAnsi="Arial" w:cs="Arial"/>
          <w:sz w:val="22"/>
          <w:szCs w:val="22"/>
        </w:rPr>
        <w:t xml:space="preserve"> </w:t>
      </w:r>
      <w:r w:rsidR="000E2486">
        <w:rPr>
          <w:rFonts w:ascii="Arial" w:hAnsi="Arial" w:cs="Arial"/>
          <w:sz w:val="22"/>
          <w:szCs w:val="22"/>
        </w:rPr>
        <w:t>Value of Expenditure on New Buildings and Additions to Buildings in the Palestinian Territory by Expenditure Type, 2011</w:t>
      </w:r>
    </w:p>
    <w:p w:rsidR="00B11F18" w:rsidRDefault="001E75A6" w:rsidP="00B11F18">
      <w:pPr>
        <w:bidi w:val="0"/>
        <w:jc w:val="center"/>
        <w:rPr>
          <w:rFonts w:cs="Simplified Arabic"/>
          <w:sz w:val="18"/>
          <w:szCs w:val="18"/>
        </w:rPr>
      </w:pPr>
      <w:r w:rsidRPr="00057A01">
        <w:rPr>
          <w:rFonts w:cs="Times New Roman"/>
          <w:noProof/>
          <w:sz w:val="18"/>
          <w:szCs w:val="18"/>
          <w:u w:val="single"/>
        </w:rPr>
        <w:drawing>
          <wp:inline distT="0" distB="0" distL="0" distR="0">
            <wp:extent cx="5678311" cy="2709333"/>
            <wp:effectExtent l="19050" t="0" r="17639"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11F18" w:rsidRDefault="00B11F18" w:rsidP="00B11F18">
      <w:pPr>
        <w:bidi w:val="0"/>
        <w:rPr>
          <w:sz w:val="24"/>
          <w:szCs w:val="24"/>
        </w:rPr>
      </w:pPr>
    </w:p>
    <w:p w:rsidR="001E75A6" w:rsidRDefault="001E75A6" w:rsidP="00463746">
      <w:pPr>
        <w:pStyle w:val="BodyText2"/>
        <w:jc w:val="both"/>
        <w:rPr>
          <w:rFonts w:cs="Traditional Arabic"/>
        </w:rPr>
      </w:pPr>
    </w:p>
    <w:p w:rsidR="00B11F18" w:rsidRDefault="000E2486" w:rsidP="00B11F18">
      <w:pPr>
        <w:pStyle w:val="BodyText2"/>
        <w:jc w:val="both"/>
        <w:rPr>
          <w:rFonts w:cs="Traditional Arabic"/>
        </w:rPr>
      </w:pPr>
      <w:r>
        <w:rPr>
          <w:rFonts w:cs="Traditional Arabic"/>
        </w:rPr>
        <w:t xml:space="preserve">The results of the survey also indicated an increase in the value of expenditure of 30.8% in 2011 in the West Bank compared with 2010. </w:t>
      </w:r>
    </w:p>
    <w:p w:rsidR="000E2486" w:rsidRDefault="000E2486" w:rsidP="00B11F18">
      <w:pPr>
        <w:pStyle w:val="BodyText2"/>
        <w:jc w:val="both"/>
        <w:rPr>
          <w:rFonts w:cs="Traditional Arabic"/>
        </w:rPr>
      </w:pPr>
    </w:p>
    <w:p w:rsidR="00B11F18" w:rsidRDefault="00B11F18" w:rsidP="000E2486">
      <w:pPr>
        <w:pStyle w:val="Heading6"/>
        <w:ind w:right="-1"/>
        <w:jc w:val="center"/>
        <w:rPr>
          <w:rFonts w:ascii="Arial" w:hAnsi="Arial" w:cs="Arial"/>
          <w:sz w:val="22"/>
          <w:szCs w:val="22"/>
        </w:rPr>
      </w:pPr>
      <w:r>
        <w:rPr>
          <w:rFonts w:ascii="Arial" w:hAnsi="Arial" w:cs="Arial"/>
          <w:sz w:val="22"/>
          <w:szCs w:val="22"/>
        </w:rPr>
        <w:t xml:space="preserve"> </w:t>
      </w:r>
      <w:r w:rsidR="000E2486">
        <w:rPr>
          <w:rFonts w:ascii="Arial" w:hAnsi="Arial" w:cs="Arial"/>
          <w:sz w:val="22"/>
          <w:szCs w:val="22"/>
        </w:rPr>
        <w:t>Value of Expenditure on New Buildings and Additions to Buildings* in the Palestinian Territories by Expenditure Type, 2010 and 2011</w:t>
      </w:r>
    </w:p>
    <w:p w:rsidR="007E324E" w:rsidRPr="007E324E" w:rsidRDefault="001E75A6" w:rsidP="007E324E">
      <w:r w:rsidRPr="00057A01">
        <w:rPr>
          <w:noProof/>
          <w:u w:val="single"/>
        </w:rPr>
        <w:drawing>
          <wp:inline distT="0" distB="0" distL="0" distR="0">
            <wp:extent cx="5700888" cy="2878667"/>
            <wp:effectExtent l="19050" t="0" r="14112"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11F18" w:rsidRDefault="005F4021" w:rsidP="00B11F18">
      <w:pPr>
        <w:pStyle w:val="BodyText2"/>
        <w:jc w:val="both"/>
        <w:rPr>
          <w:sz w:val="20"/>
          <w:szCs w:val="20"/>
        </w:rPr>
      </w:pPr>
      <w:r w:rsidRPr="00F045EA">
        <w:rPr>
          <w:sz w:val="20"/>
          <w:szCs w:val="20"/>
        </w:rPr>
        <w:t>*Doesn't include</w:t>
      </w:r>
      <w:r w:rsidR="00CE433B">
        <w:rPr>
          <w:sz w:val="20"/>
          <w:szCs w:val="20"/>
        </w:rPr>
        <w:t xml:space="preserve"> expenditure on</w:t>
      </w:r>
      <w:r w:rsidRPr="00F045EA">
        <w:rPr>
          <w:sz w:val="20"/>
          <w:szCs w:val="20"/>
        </w:rPr>
        <w:t xml:space="preserve"> governmental buildings.</w:t>
      </w:r>
    </w:p>
    <w:p w:rsidR="000E2486" w:rsidRPr="00F045EA" w:rsidRDefault="000E2486" w:rsidP="00B11F18">
      <w:pPr>
        <w:pStyle w:val="BodyText2"/>
        <w:jc w:val="both"/>
        <w:rPr>
          <w:sz w:val="20"/>
          <w:szCs w:val="20"/>
        </w:rPr>
      </w:pPr>
    </w:p>
    <w:p w:rsidR="00B11F18" w:rsidRDefault="00B11F18">
      <w:pPr>
        <w:pStyle w:val="Title"/>
        <w:rPr>
          <w:b w:val="0"/>
          <w:bCs w:val="0"/>
          <w:sz w:val="24"/>
          <w:szCs w:val="24"/>
        </w:rPr>
      </w:pPr>
    </w:p>
    <w:p w:rsidR="00312A22" w:rsidRDefault="00312A22" w:rsidP="00CE433B">
      <w:pPr>
        <w:tabs>
          <w:tab w:val="left" w:pos="7644"/>
        </w:tabs>
        <w:bidi w:val="0"/>
        <w:ind w:right="360"/>
        <w:jc w:val="center"/>
        <w:rPr>
          <w:sz w:val="24"/>
          <w:szCs w:val="24"/>
        </w:rPr>
      </w:pPr>
      <w:r>
        <w:rPr>
          <w:sz w:val="24"/>
          <w:szCs w:val="24"/>
        </w:rPr>
        <w:lastRenderedPageBreak/>
        <w:t>Chapter Two</w:t>
      </w:r>
    </w:p>
    <w:p w:rsidR="00312A22" w:rsidRDefault="00312A22">
      <w:pPr>
        <w:bidi w:val="0"/>
        <w:ind w:right="360"/>
        <w:jc w:val="lowKashida"/>
        <w:rPr>
          <w:sz w:val="24"/>
        </w:rPr>
      </w:pPr>
    </w:p>
    <w:p w:rsidR="00312A22" w:rsidRDefault="00F53DCD" w:rsidP="0075414B">
      <w:pPr>
        <w:bidi w:val="0"/>
        <w:ind w:right="-1"/>
        <w:jc w:val="center"/>
        <w:rPr>
          <w:b/>
          <w:bCs/>
          <w:sz w:val="28"/>
          <w:szCs w:val="28"/>
        </w:rPr>
      </w:pPr>
      <w:r>
        <w:rPr>
          <w:b/>
          <w:bCs/>
          <w:sz w:val="28"/>
          <w:szCs w:val="28"/>
        </w:rPr>
        <w:t>Methodology and Data Quality</w:t>
      </w:r>
    </w:p>
    <w:p w:rsidR="00F53DCD" w:rsidRDefault="00F53DCD" w:rsidP="00F53DCD">
      <w:pPr>
        <w:bidi w:val="0"/>
        <w:ind w:right="-1"/>
        <w:jc w:val="center"/>
        <w:rPr>
          <w:b/>
          <w:bCs/>
          <w:sz w:val="28"/>
          <w:szCs w:val="28"/>
        </w:rPr>
      </w:pPr>
    </w:p>
    <w:p w:rsidR="00F53DCD" w:rsidRDefault="00F53DCD" w:rsidP="00F53DCD">
      <w:pPr>
        <w:bidi w:val="0"/>
        <w:rPr>
          <w:b/>
          <w:bCs/>
          <w:sz w:val="24"/>
          <w:szCs w:val="24"/>
        </w:rPr>
      </w:pPr>
      <w:r>
        <w:rPr>
          <w:b/>
          <w:bCs/>
          <w:sz w:val="24"/>
          <w:szCs w:val="24"/>
        </w:rPr>
        <w:t>2.1  Objectives</w:t>
      </w:r>
    </w:p>
    <w:p w:rsidR="000E2486" w:rsidRDefault="000E2486" w:rsidP="000E2486">
      <w:pPr>
        <w:numPr>
          <w:ilvl w:val="0"/>
          <w:numId w:val="8"/>
        </w:numPr>
        <w:bidi w:val="0"/>
        <w:ind w:right="0"/>
        <w:jc w:val="lowKashida"/>
        <w:rPr>
          <w:sz w:val="24"/>
        </w:rPr>
      </w:pPr>
      <w:r>
        <w:rPr>
          <w:sz w:val="24"/>
        </w:rPr>
        <w:t>To measure the output of those engaged in building construction, additions, capital and current maintenance.</w:t>
      </w:r>
    </w:p>
    <w:p w:rsidR="000E2486" w:rsidRDefault="000E2486" w:rsidP="000E2486">
      <w:pPr>
        <w:numPr>
          <w:ilvl w:val="0"/>
          <w:numId w:val="8"/>
        </w:numPr>
        <w:bidi w:val="0"/>
        <w:ind w:right="0"/>
        <w:jc w:val="lowKashida"/>
        <w:rPr>
          <w:sz w:val="24"/>
        </w:rPr>
      </w:pPr>
      <w:r>
        <w:rPr>
          <w:sz w:val="24"/>
        </w:rPr>
        <w:t>To provide data on the cost of construction of existing buildings in the West Bank with several characteristics.</w:t>
      </w:r>
    </w:p>
    <w:p w:rsidR="000E2486" w:rsidRDefault="000E2486" w:rsidP="000E2486">
      <w:pPr>
        <w:numPr>
          <w:ilvl w:val="0"/>
          <w:numId w:val="8"/>
        </w:numPr>
        <w:bidi w:val="0"/>
        <w:ind w:right="0"/>
        <w:jc w:val="lowKashida"/>
        <w:rPr>
          <w:sz w:val="24"/>
        </w:rPr>
      </w:pPr>
      <w:r>
        <w:rPr>
          <w:sz w:val="24"/>
        </w:rPr>
        <w:t>To provide data on the costs of current maintenance, which is necessary to estimate the intermediate consumption of real estate activities.</w:t>
      </w:r>
    </w:p>
    <w:p w:rsidR="000E2486" w:rsidRDefault="000E2486" w:rsidP="000E2486">
      <w:pPr>
        <w:bidi w:val="0"/>
        <w:ind w:left="360" w:right="720"/>
        <w:jc w:val="lowKashida"/>
        <w:rPr>
          <w:sz w:val="24"/>
        </w:rPr>
      </w:pPr>
    </w:p>
    <w:p w:rsidR="00F53DCD" w:rsidRDefault="00F53DCD" w:rsidP="002B1707">
      <w:pPr>
        <w:bidi w:val="0"/>
        <w:rPr>
          <w:rFonts w:cs="Times New Roman"/>
          <w:b/>
          <w:bCs/>
          <w:sz w:val="24"/>
          <w:szCs w:val="24"/>
        </w:rPr>
      </w:pPr>
      <w:r>
        <w:rPr>
          <w:rFonts w:cs="Times New Roman"/>
          <w:b/>
          <w:bCs/>
          <w:sz w:val="24"/>
          <w:szCs w:val="24"/>
        </w:rPr>
        <w:t xml:space="preserve">2.2  </w:t>
      </w:r>
      <w:r w:rsidR="002B1707">
        <w:rPr>
          <w:rFonts w:cs="Times New Roman"/>
          <w:b/>
          <w:bCs/>
          <w:sz w:val="24"/>
          <w:szCs w:val="24"/>
        </w:rPr>
        <w:t>Q</w:t>
      </w:r>
      <w:r w:rsidR="00D84D2B">
        <w:rPr>
          <w:rFonts w:cs="Times New Roman"/>
          <w:b/>
          <w:bCs/>
          <w:sz w:val="24"/>
          <w:szCs w:val="24"/>
        </w:rPr>
        <w:t>uestionnaire</w:t>
      </w:r>
    </w:p>
    <w:p w:rsidR="000E2486" w:rsidRDefault="000E2486" w:rsidP="000E2486">
      <w:pPr>
        <w:bidi w:val="0"/>
        <w:jc w:val="lowKashida"/>
        <w:rPr>
          <w:rFonts w:cs="Times New Roman"/>
          <w:sz w:val="24"/>
          <w:szCs w:val="24"/>
        </w:rPr>
      </w:pPr>
      <w:r>
        <w:rPr>
          <w:rFonts w:cs="Times New Roman"/>
          <w:sz w:val="24"/>
          <w:szCs w:val="24"/>
        </w:rPr>
        <w:t>The questionnaire for the survey was designed to meet the objectives of the study. The questionnaire included essential economic variables required to identify characteristics pertinent to the cost of building construction, maintenance, and capital and current maintenance.</w:t>
      </w:r>
      <w:r>
        <w:rPr>
          <w:rFonts w:cs="Times New Roman" w:hint="cs"/>
          <w:sz w:val="24"/>
          <w:szCs w:val="24"/>
          <w:rtl/>
        </w:rPr>
        <w:t xml:space="preserve"> </w:t>
      </w:r>
      <w:r>
        <w:rPr>
          <w:rFonts w:cs="Times New Roman"/>
          <w:sz w:val="24"/>
          <w:szCs w:val="24"/>
        </w:rPr>
        <w:t xml:space="preserve"> In addition, the survey results provide statistics on buildings as well as basic data required for Palestine’s national accounts. The questionnaire inc</w:t>
      </w:r>
      <w:smartTag w:uri="urn:schemas-microsoft-com:office:smarttags" w:element="PersonName">
        <w:r>
          <w:rPr>
            <w:rFonts w:cs="Times New Roman"/>
            <w:sz w:val="24"/>
            <w:szCs w:val="24"/>
          </w:rPr>
          <w:t>l</w:t>
        </w:r>
      </w:smartTag>
      <w:r>
        <w:rPr>
          <w:rFonts w:cs="Times New Roman"/>
          <w:sz w:val="24"/>
          <w:szCs w:val="24"/>
        </w:rPr>
        <w:t>udes questions such as:</w:t>
      </w:r>
    </w:p>
    <w:p w:rsidR="000E2486" w:rsidRDefault="000E2486" w:rsidP="000E2486">
      <w:pPr>
        <w:bidi w:val="0"/>
        <w:jc w:val="lowKashida"/>
        <w:rPr>
          <w:rFonts w:cs="Times New Roman"/>
          <w:sz w:val="24"/>
          <w:szCs w:val="24"/>
        </w:rPr>
      </w:pP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The nature, features, characteristics and geographical location of the buildings.</w:t>
      </w: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The value of expenditures on current maintenance.</w:t>
      </w: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The value of insurance fees on buildings.</w:t>
      </w: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Expenditure on the construction of a building, including new buildings, or vertical and horizontal additions.</w:t>
      </w: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The area of construction that was totally completed during the specified period and its type.</w:t>
      </w:r>
    </w:p>
    <w:p w:rsidR="000E2486" w:rsidRDefault="000E2486" w:rsidP="000E2486">
      <w:pPr>
        <w:numPr>
          <w:ilvl w:val="0"/>
          <w:numId w:val="22"/>
        </w:numPr>
        <w:bidi w:val="0"/>
        <w:ind w:right="-1"/>
        <w:jc w:val="lowKashida"/>
        <w:rPr>
          <w:rFonts w:cs="Times New Roman"/>
          <w:sz w:val="24"/>
          <w:szCs w:val="24"/>
        </w:rPr>
      </w:pPr>
      <w:r>
        <w:rPr>
          <w:rFonts w:cs="Times New Roman"/>
          <w:sz w:val="24"/>
          <w:szCs w:val="24"/>
        </w:rPr>
        <w:t>Working hours of waged workers.</w:t>
      </w:r>
    </w:p>
    <w:p w:rsidR="00F53DCD" w:rsidRDefault="000E2486" w:rsidP="000E2486">
      <w:pPr>
        <w:bidi w:val="0"/>
        <w:ind w:left="360" w:right="720"/>
        <w:jc w:val="lowKashida"/>
        <w:rPr>
          <w:sz w:val="24"/>
        </w:rPr>
      </w:pPr>
      <w:r>
        <w:rPr>
          <w:rFonts w:cs="Times New Roman"/>
          <w:sz w:val="24"/>
          <w:szCs w:val="24"/>
        </w:rPr>
        <w:t>Value of expenditure on maintenance, including capital maintenance.</w:t>
      </w:r>
    </w:p>
    <w:p w:rsidR="000E2486" w:rsidRDefault="000E2486" w:rsidP="000E2486">
      <w:pPr>
        <w:bidi w:val="0"/>
        <w:ind w:left="360" w:right="720"/>
        <w:jc w:val="lowKashida"/>
        <w:rPr>
          <w:sz w:val="24"/>
        </w:rPr>
      </w:pPr>
    </w:p>
    <w:p w:rsidR="00F53DCD" w:rsidRDefault="00F53DCD" w:rsidP="000E2486">
      <w:pPr>
        <w:bidi w:val="0"/>
        <w:jc w:val="lowKashida"/>
        <w:rPr>
          <w:rFonts w:cs="Times New Roman"/>
          <w:b/>
          <w:bCs/>
          <w:sz w:val="24"/>
          <w:szCs w:val="24"/>
        </w:rPr>
      </w:pPr>
      <w:r>
        <w:rPr>
          <w:rFonts w:cs="Times New Roman"/>
          <w:b/>
          <w:bCs/>
          <w:sz w:val="24"/>
          <w:szCs w:val="24"/>
        </w:rPr>
        <w:t xml:space="preserve">2.3  </w:t>
      </w:r>
      <w:r w:rsidR="000E2486">
        <w:rPr>
          <w:rFonts w:cs="Times New Roman"/>
          <w:b/>
          <w:bCs/>
          <w:sz w:val="24"/>
          <w:szCs w:val="24"/>
        </w:rPr>
        <w:t>Survey Frame and Sample</w:t>
      </w:r>
    </w:p>
    <w:p w:rsidR="00F53DCD" w:rsidRDefault="006B52B2" w:rsidP="000E2486">
      <w:pPr>
        <w:bidi w:val="0"/>
        <w:jc w:val="lowKashida"/>
        <w:rPr>
          <w:rFonts w:cs="Times New Roman"/>
          <w:b/>
          <w:bCs/>
          <w:sz w:val="24"/>
          <w:szCs w:val="24"/>
        </w:rPr>
      </w:pPr>
      <w:r>
        <w:rPr>
          <w:rFonts w:cs="Times New Roman"/>
          <w:b/>
          <w:bCs/>
          <w:sz w:val="24"/>
          <w:szCs w:val="24"/>
        </w:rPr>
        <w:t>1.2.3</w:t>
      </w:r>
      <w:r w:rsidR="00321989">
        <w:rPr>
          <w:rFonts w:cs="Times New Roman"/>
          <w:b/>
          <w:bCs/>
          <w:sz w:val="24"/>
          <w:szCs w:val="24"/>
        </w:rPr>
        <w:t xml:space="preserve"> </w:t>
      </w:r>
      <w:r w:rsidR="000E2486">
        <w:rPr>
          <w:rFonts w:cs="Times New Roman"/>
          <w:b/>
          <w:bCs/>
          <w:sz w:val="24"/>
          <w:szCs w:val="24"/>
        </w:rPr>
        <w:t>The Survey Frame</w:t>
      </w:r>
    </w:p>
    <w:p w:rsidR="00F53DCD" w:rsidRDefault="000E2486" w:rsidP="009B745B">
      <w:pPr>
        <w:pStyle w:val="BodyText"/>
        <w:rPr>
          <w:rFonts w:cs="Times New Roman"/>
          <w:szCs w:val="24"/>
        </w:rPr>
      </w:pPr>
      <w:r>
        <w:rPr>
          <w:rFonts w:cs="Times New Roman"/>
          <w:szCs w:val="24"/>
        </w:rPr>
        <w:t>The survey includes all buildings constructed during or before 2011 in the Palestinian Territory</w:t>
      </w:r>
      <w:r w:rsidR="00F53DCD">
        <w:rPr>
          <w:rFonts w:cs="Times New Roman"/>
          <w:szCs w:val="24"/>
        </w:rPr>
        <w:t>.</w:t>
      </w:r>
    </w:p>
    <w:p w:rsidR="00F53DCD" w:rsidRDefault="00F53DCD" w:rsidP="00F53DCD">
      <w:pPr>
        <w:bidi w:val="0"/>
        <w:jc w:val="lowKashida"/>
        <w:rPr>
          <w:rFonts w:cs="Times New Roman"/>
          <w:sz w:val="24"/>
          <w:szCs w:val="24"/>
        </w:rPr>
      </w:pPr>
    </w:p>
    <w:p w:rsidR="00F53DCD" w:rsidRDefault="00F53DCD" w:rsidP="00F53DCD">
      <w:pPr>
        <w:bidi w:val="0"/>
        <w:jc w:val="lowKashida"/>
        <w:rPr>
          <w:rFonts w:cs="Times New Roman"/>
          <w:sz w:val="24"/>
          <w:szCs w:val="24"/>
        </w:rPr>
      </w:pPr>
      <w:r>
        <w:rPr>
          <w:rFonts w:cs="Times New Roman"/>
          <w:sz w:val="24"/>
          <w:szCs w:val="24"/>
        </w:rPr>
        <w:t>The samp</w:t>
      </w:r>
      <w:smartTag w:uri="urn:schemas-microsoft-com:office:smarttags" w:element="PersonName">
        <w:r>
          <w:rPr>
            <w:rFonts w:cs="Times New Roman"/>
            <w:sz w:val="24"/>
            <w:szCs w:val="24"/>
          </w:rPr>
          <w:t>l</w:t>
        </w:r>
      </w:smartTag>
      <w:r>
        <w:rPr>
          <w:rFonts w:cs="Times New Roman"/>
          <w:sz w:val="24"/>
          <w:szCs w:val="24"/>
        </w:rPr>
        <w:t>ing frame inc</w:t>
      </w:r>
      <w:smartTag w:uri="urn:schemas-microsoft-com:office:smarttags" w:element="PersonName">
        <w:r>
          <w:rPr>
            <w:rFonts w:cs="Times New Roman"/>
            <w:sz w:val="24"/>
            <w:szCs w:val="24"/>
          </w:rPr>
          <w:t>l</w:t>
        </w:r>
      </w:smartTag>
      <w:r>
        <w:rPr>
          <w:rFonts w:cs="Times New Roman"/>
          <w:sz w:val="24"/>
          <w:szCs w:val="24"/>
        </w:rPr>
        <w:t>udes:</w:t>
      </w:r>
    </w:p>
    <w:p w:rsidR="000E2486" w:rsidRPr="000E2486" w:rsidRDefault="000E2486" w:rsidP="000E2486">
      <w:pPr>
        <w:pStyle w:val="BodyText"/>
        <w:numPr>
          <w:ilvl w:val="0"/>
          <w:numId w:val="23"/>
        </w:numPr>
        <w:ind w:right="-1"/>
        <w:rPr>
          <w:rFonts w:cs="Times New Roman"/>
          <w:szCs w:val="24"/>
        </w:rPr>
      </w:pPr>
      <w:r>
        <w:rPr>
          <w:rFonts w:cs="Times New Roman"/>
          <w:szCs w:val="24"/>
        </w:rPr>
        <w:t xml:space="preserve">5,081 enumeration areas that were used in the Population, Housing, and </w:t>
      </w:r>
      <w:r w:rsidRPr="000E2486">
        <w:rPr>
          <w:rFonts w:cs="Times New Roman"/>
          <w:szCs w:val="24"/>
        </w:rPr>
        <w:t>Establishments Census of 2007.</w:t>
      </w:r>
    </w:p>
    <w:p w:rsidR="000E2486" w:rsidRPr="000E2486" w:rsidRDefault="000E2486" w:rsidP="000E2486">
      <w:pPr>
        <w:pStyle w:val="BodyText"/>
        <w:numPr>
          <w:ilvl w:val="0"/>
          <w:numId w:val="23"/>
        </w:numPr>
        <w:ind w:right="-1"/>
        <w:rPr>
          <w:rFonts w:cs="Times New Roman"/>
          <w:szCs w:val="24"/>
        </w:rPr>
      </w:pPr>
      <w:r w:rsidRPr="000E2486">
        <w:rPr>
          <w:rFonts w:cs="Times New Roman"/>
          <w:szCs w:val="24"/>
        </w:rPr>
        <w:t xml:space="preserve">Lists of buildings constructed in these enumeration areas according to the 2007 census (excluding Jerusalem J1) and the </w:t>
      </w:r>
      <w:r w:rsidRPr="000E2486">
        <w:rPr>
          <w:rFonts w:cs="Times New Roman"/>
          <w:szCs w:val="24"/>
          <w:rtl/>
        </w:rPr>
        <w:t>202</w:t>
      </w:r>
      <w:r w:rsidRPr="000E2486">
        <w:rPr>
          <w:rFonts w:cs="Times New Roman"/>
          <w:szCs w:val="24"/>
        </w:rPr>
        <w:t xml:space="preserve"> area count.</w:t>
      </w:r>
    </w:p>
    <w:p w:rsidR="00F53DCD" w:rsidRDefault="00F53DCD" w:rsidP="00F53DCD">
      <w:pPr>
        <w:pStyle w:val="BodyText"/>
        <w:rPr>
          <w:rFonts w:cs="Times New Roman"/>
          <w:szCs w:val="24"/>
        </w:rPr>
      </w:pPr>
    </w:p>
    <w:p w:rsidR="00F53DCD" w:rsidRDefault="006B52B2" w:rsidP="000E2486">
      <w:pPr>
        <w:bidi w:val="0"/>
        <w:jc w:val="lowKashida"/>
        <w:rPr>
          <w:rFonts w:cs="Times New Roman"/>
          <w:b/>
          <w:bCs/>
          <w:sz w:val="24"/>
          <w:szCs w:val="24"/>
        </w:rPr>
      </w:pPr>
      <w:r>
        <w:rPr>
          <w:rFonts w:cs="Times New Roman"/>
          <w:b/>
          <w:bCs/>
          <w:sz w:val="24"/>
          <w:szCs w:val="24"/>
        </w:rPr>
        <w:t>2.2.3</w:t>
      </w:r>
      <w:r w:rsidR="00F53DCD">
        <w:rPr>
          <w:rFonts w:cs="Times New Roman"/>
          <w:b/>
          <w:bCs/>
          <w:sz w:val="24"/>
          <w:szCs w:val="24"/>
        </w:rPr>
        <w:t xml:space="preserve"> </w:t>
      </w:r>
      <w:r w:rsidR="000E2486">
        <w:rPr>
          <w:rFonts w:cs="Times New Roman"/>
          <w:b/>
          <w:bCs/>
          <w:sz w:val="24"/>
          <w:szCs w:val="24"/>
        </w:rPr>
        <w:t>The Survey Sample</w:t>
      </w:r>
    </w:p>
    <w:p w:rsidR="000E2486" w:rsidRDefault="000E2486" w:rsidP="000E2486">
      <w:pPr>
        <w:bidi w:val="0"/>
        <w:jc w:val="lowKashida"/>
        <w:rPr>
          <w:rFonts w:cs="Times New Roman"/>
          <w:sz w:val="24"/>
          <w:szCs w:val="24"/>
        </w:rPr>
      </w:pPr>
      <w:r>
        <w:rPr>
          <w:rFonts w:cs="Times New Roman"/>
          <w:sz w:val="24"/>
          <w:szCs w:val="24"/>
        </w:rPr>
        <w:t>A two-stage stratified cluster random sample was used in this survey. In the first stage, 300 enumeration areas were selected and distributed as 105 enumeration areas in the Gaza Strip, 162 enumeration areas in the West Bank, and 33 enumeration areas in JI.</w:t>
      </w:r>
    </w:p>
    <w:p w:rsidR="000E2486" w:rsidRDefault="000E2486" w:rsidP="000E2486">
      <w:pPr>
        <w:bidi w:val="0"/>
        <w:jc w:val="lowKashida"/>
        <w:rPr>
          <w:rFonts w:cs="Times New Roman"/>
          <w:sz w:val="24"/>
          <w:szCs w:val="24"/>
        </w:rPr>
      </w:pPr>
      <w:r>
        <w:rPr>
          <w:rFonts w:cs="Times New Roman"/>
          <w:sz w:val="24"/>
          <w:szCs w:val="24"/>
        </w:rPr>
        <w:t>The sample represents the fo</w:t>
      </w:r>
      <w:smartTag w:uri="urn:schemas-microsoft-com:office:smarttags" w:element="PersonName">
        <w:r>
          <w:rPr>
            <w:rFonts w:cs="Times New Roman"/>
            <w:sz w:val="24"/>
            <w:szCs w:val="24"/>
          </w:rPr>
          <w:t>l</w:t>
        </w:r>
      </w:smartTag>
      <w:smartTag w:uri="urn:schemas-microsoft-com:office:smarttags" w:element="PersonName">
        <w:r>
          <w:rPr>
            <w:rFonts w:cs="Times New Roman"/>
            <w:sz w:val="24"/>
            <w:szCs w:val="24"/>
          </w:rPr>
          <w:t>l</w:t>
        </w:r>
      </w:smartTag>
      <w:r>
        <w:rPr>
          <w:rFonts w:cs="Times New Roman"/>
          <w:sz w:val="24"/>
          <w:szCs w:val="24"/>
        </w:rPr>
        <w:t>owing strata:</w:t>
      </w:r>
    </w:p>
    <w:p w:rsidR="000E2486" w:rsidRDefault="000E2486" w:rsidP="000E2486">
      <w:pPr>
        <w:numPr>
          <w:ilvl w:val="0"/>
          <w:numId w:val="24"/>
        </w:numPr>
        <w:bidi w:val="0"/>
        <w:ind w:right="0"/>
        <w:jc w:val="lowKashida"/>
        <w:rPr>
          <w:rFonts w:cs="Times New Roman"/>
          <w:sz w:val="24"/>
          <w:szCs w:val="24"/>
        </w:rPr>
      </w:pPr>
      <w:r>
        <w:rPr>
          <w:rFonts w:cs="Times New Roman"/>
          <w:sz w:val="24"/>
          <w:szCs w:val="24"/>
        </w:rPr>
        <w:t>Geographical areas in the Palestinian Territory (North, Middle, South, Gaza Strip).</w:t>
      </w:r>
    </w:p>
    <w:p w:rsidR="00F53DCD" w:rsidRDefault="00872C7A" w:rsidP="00872C7A">
      <w:pPr>
        <w:numPr>
          <w:ilvl w:val="0"/>
          <w:numId w:val="24"/>
        </w:numPr>
        <w:bidi w:val="0"/>
        <w:ind w:right="0"/>
        <w:jc w:val="lowKashida"/>
        <w:rPr>
          <w:rFonts w:cs="Times New Roman"/>
          <w:szCs w:val="24"/>
        </w:rPr>
      </w:pPr>
      <w:r>
        <w:rPr>
          <w:rFonts w:cs="Times New Roman"/>
          <w:sz w:val="24"/>
          <w:szCs w:val="24"/>
        </w:rPr>
        <w:t xml:space="preserve">Value of annual change in building number </w:t>
      </w:r>
    </w:p>
    <w:p w:rsidR="00872C7A" w:rsidRPr="00872C7A" w:rsidRDefault="00872C7A" w:rsidP="00872C7A">
      <w:pPr>
        <w:numPr>
          <w:ilvl w:val="0"/>
          <w:numId w:val="42"/>
        </w:numPr>
        <w:bidi w:val="0"/>
        <w:ind w:right="720"/>
        <w:jc w:val="lowKashida"/>
        <w:rPr>
          <w:rFonts w:cs="Times New Roman"/>
          <w:sz w:val="24"/>
          <w:szCs w:val="24"/>
        </w:rPr>
      </w:pPr>
      <w:r w:rsidRPr="00872C7A">
        <w:rPr>
          <w:rFonts w:cs="Times New Roman"/>
          <w:sz w:val="24"/>
          <w:szCs w:val="24"/>
        </w:rPr>
        <w:t>0-0.05</w:t>
      </w:r>
    </w:p>
    <w:p w:rsidR="00872C7A" w:rsidRPr="00872C7A" w:rsidRDefault="00872C7A" w:rsidP="00872C7A">
      <w:pPr>
        <w:numPr>
          <w:ilvl w:val="0"/>
          <w:numId w:val="42"/>
        </w:numPr>
        <w:bidi w:val="0"/>
        <w:ind w:right="720"/>
        <w:jc w:val="lowKashida"/>
        <w:rPr>
          <w:rFonts w:cs="Times New Roman"/>
          <w:sz w:val="24"/>
          <w:szCs w:val="24"/>
        </w:rPr>
      </w:pPr>
      <w:r w:rsidRPr="00872C7A">
        <w:rPr>
          <w:rFonts w:cs="Times New Roman"/>
          <w:sz w:val="24"/>
          <w:szCs w:val="24"/>
        </w:rPr>
        <w:t>0.051-0.1</w:t>
      </w:r>
    </w:p>
    <w:p w:rsidR="00872C7A" w:rsidRDefault="00872C7A" w:rsidP="00872C7A">
      <w:pPr>
        <w:numPr>
          <w:ilvl w:val="0"/>
          <w:numId w:val="42"/>
        </w:numPr>
        <w:bidi w:val="0"/>
        <w:ind w:right="720"/>
        <w:jc w:val="lowKashida"/>
        <w:rPr>
          <w:rFonts w:cs="Times New Roman"/>
          <w:sz w:val="24"/>
          <w:szCs w:val="24"/>
        </w:rPr>
      </w:pPr>
      <w:r w:rsidRPr="00872C7A">
        <w:rPr>
          <w:rFonts w:cs="Times New Roman"/>
          <w:sz w:val="24"/>
          <w:szCs w:val="24"/>
        </w:rPr>
        <w:t>Larger than 0.1</w:t>
      </w:r>
    </w:p>
    <w:p w:rsidR="00E1555A" w:rsidRPr="00872C7A" w:rsidRDefault="00E1555A" w:rsidP="00E1555A">
      <w:pPr>
        <w:bidi w:val="0"/>
        <w:ind w:left="1080" w:right="720"/>
        <w:jc w:val="lowKashida"/>
        <w:rPr>
          <w:rFonts w:cs="Times New Roman"/>
          <w:sz w:val="24"/>
          <w:szCs w:val="24"/>
        </w:rPr>
      </w:pPr>
    </w:p>
    <w:p w:rsidR="00F53DCD" w:rsidRDefault="000E2486" w:rsidP="009B745B">
      <w:pPr>
        <w:pStyle w:val="BodyText"/>
        <w:rPr>
          <w:rFonts w:cs="Times New Roman"/>
          <w:szCs w:val="24"/>
        </w:rPr>
      </w:pPr>
      <w:r>
        <w:rPr>
          <w:rFonts w:cs="Times New Roman"/>
          <w:szCs w:val="24"/>
        </w:rPr>
        <w:t>In the second stage, a systematic random sample of all buildings constructed in the selected enumeration area (24,306 count) was taken; in addition to listing all buildings that did not exist in the sampling frame from the 2007 census and establishment year 2011. The following strata were taken into consideration</w:t>
      </w:r>
      <w:r w:rsidR="00F53DCD">
        <w:rPr>
          <w:rFonts w:cs="Times New Roman"/>
          <w:szCs w:val="24"/>
        </w:rPr>
        <w:t>:</w:t>
      </w:r>
    </w:p>
    <w:p w:rsidR="00F53DCD" w:rsidRDefault="00F53DCD" w:rsidP="00F53DCD">
      <w:pPr>
        <w:pStyle w:val="BodyText"/>
        <w:rPr>
          <w:rFonts w:cs="Times New Roman"/>
          <w:szCs w:val="24"/>
        </w:rPr>
      </w:pPr>
    </w:p>
    <w:p w:rsidR="00F53DCD" w:rsidRDefault="00F53DCD" w:rsidP="00F53DCD">
      <w:pPr>
        <w:numPr>
          <w:ilvl w:val="0"/>
          <w:numId w:val="25"/>
        </w:numPr>
        <w:bidi w:val="0"/>
        <w:ind w:right="0"/>
        <w:jc w:val="lowKashida"/>
        <w:rPr>
          <w:rFonts w:cs="Times New Roman"/>
          <w:sz w:val="24"/>
          <w:szCs w:val="24"/>
        </w:rPr>
      </w:pPr>
      <w:r>
        <w:rPr>
          <w:rFonts w:cs="Times New Roman"/>
          <w:sz w:val="24"/>
          <w:szCs w:val="24"/>
        </w:rPr>
        <w:t>Geographical location:</w:t>
      </w:r>
    </w:p>
    <w:p w:rsidR="00F53DCD" w:rsidRDefault="00872C7A" w:rsidP="00F53DCD">
      <w:pPr>
        <w:numPr>
          <w:ilvl w:val="1"/>
          <w:numId w:val="25"/>
        </w:numPr>
        <w:tabs>
          <w:tab w:val="clear" w:pos="1440"/>
          <w:tab w:val="num" w:pos="709"/>
          <w:tab w:val="right" w:pos="993"/>
        </w:tabs>
        <w:bidi w:val="0"/>
        <w:ind w:left="709" w:right="0" w:firstLine="0"/>
        <w:jc w:val="lowKashida"/>
        <w:rPr>
          <w:rFonts w:cs="Times New Roman"/>
          <w:sz w:val="24"/>
          <w:szCs w:val="24"/>
        </w:rPr>
      </w:pPr>
      <w:r>
        <w:rPr>
          <w:rFonts w:cs="Times New Roman"/>
          <w:sz w:val="24"/>
          <w:szCs w:val="24"/>
        </w:rPr>
        <w:t>(North, middle except</w:t>
      </w:r>
      <w:r w:rsidR="00F53DCD">
        <w:rPr>
          <w:rFonts w:cs="Times New Roman"/>
          <w:sz w:val="24"/>
          <w:szCs w:val="24"/>
        </w:rPr>
        <w:t xml:space="preserve"> J1, south, Gaza Strip) </w:t>
      </w:r>
    </w:p>
    <w:p w:rsidR="00F53DCD" w:rsidRDefault="00F53DCD" w:rsidP="00F53DCD">
      <w:pPr>
        <w:bidi w:val="0"/>
        <w:jc w:val="lowKashida"/>
        <w:rPr>
          <w:rFonts w:cs="Times New Roman"/>
          <w:sz w:val="24"/>
          <w:szCs w:val="24"/>
        </w:rPr>
      </w:pPr>
    </w:p>
    <w:p w:rsidR="00F53DCD" w:rsidRDefault="00F53DCD" w:rsidP="00F53DCD">
      <w:pPr>
        <w:numPr>
          <w:ilvl w:val="0"/>
          <w:numId w:val="25"/>
        </w:numPr>
        <w:bidi w:val="0"/>
        <w:ind w:right="0"/>
        <w:jc w:val="lowKashida"/>
        <w:rPr>
          <w:rFonts w:cs="Times New Roman"/>
          <w:sz w:val="24"/>
          <w:szCs w:val="24"/>
        </w:rPr>
      </w:pPr>
      <w:r>
        <w:rPr>
          <w:rFonts w:cs="Times New Roman"/>
          <w:sz w:val="24"/>
          <w:szCs w:val="24"/>
        </w:rPr>
        <w:t>Building type:</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Villa.</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House.</w:t>
      </w:r>
    </w:p>
    <w:p w:rsidR="00F53DCD" w:rsidRDefault="000E2486"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Apartment</w:t>
      </w:r>
      <w:r w:rsidR="00F53DCD">
        <w:rPr>
          <w:rFonts w:cs="Times New Roman"/>
          <w:sz w:val="24"/>
          <w:szCs w:val="24"/>
        </w:rPr>
        <w:t>.</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Establishment.</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Tent, marginal and other.</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Under construction/ Under preparation.</w:t>
      </w:r>
    </w:p>
    <w:p w:rsidR="00F53DCD" w:rsidRDefault="00F53DCD" w:rsidP="00F53DCD">
      <w:pPr>
        <w:bidi w:val="0"/>
        <w:ind w:left="349"/>
        <w:jc w:val="lowKashida"/>
        <w:rPr>
          <w:rFonts w:cs="Times New Roman"/>
          <w:sz w:val="24"/>
          <w:szCs w:val="24"/>
        </w:rPr>
      </w:pPr>
    </w:p>
    <w:p w:rsidR="00F53DCD" w:rsidRDefault="00F53DCD" w:rsidP="00F53DCD">
      <w:pPr>
        <w:pStyle w:val="BodyText"/>
        <w:numPr>
          <w:ilvl w:val="0"/>
          <w:numId w:val="25"/>
        </w:numPr>
        <w:rPr>
          <w:rFonts w:cs="Times New Roman"/>
          <w:szCs w:val="24"/>
        </w:rPr>
      </w:pPr>
      <w:r>
        <w:rPr>
          <w:rFonts w:cs="Times New Roman"/>
          <w:szCs w:val="24"/>
        </w:rPr>
        <w:t>Age of building:</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 xml:space="preserve">From 1 to 10 years. </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From 11 to 20 years.</w:t>
      </w:r>
    </w:p>
    <w:p w:rsidR="00F53DCD" w:rsidRDefault="00F53DCD" w:rsidP="00F53DCD">
      <w:pPr>
        <w:numPr>
          <w:ilvl w:val="1"/>
          <w:numId w:val="25"/>
        </w:numPr>
        <w:tabs>
          <w:tab w:val="clear" w:pos="1440"/>
          <w:tab w:val="num" w:pos="993"/>
        </w:tabs>
        <w:bidi w:val="0"/>
        <w:ind w:right="0" w:hanging="731"/>
        <w:jc w:val="lowKashida"/>
        <w:rPr>
          <w:rFonts w:cs="Times New Roman"/>
          <w:sz w:val="24"/>
          <w:szCs w:val="24"/>
        </w:rPr>
      </w:pPr>
      <w:r>
        <w:rPr>
          <w:rFonts w:cs="Times New Roman"/>
          <w:sz w:val="24"/>
          <w:szCs w:val="24"/>
        </w:rPr>
        <w:t>More than 20 years.</w:t>
      </w:r>
    </w:p>
    <w:p w:rsidR="00F53DCD" w:rsidRDefault="00F53DCD" w:rsidP="00F53DCD">
      <w:pPr>
        <w:bidi w:val="0"/>
        <w:ind w:left="1080"/>
        <w:jc w:val="lowKashida"/>
        <w:rPr>
          <w:rFonts w:cs="Times New Roman"/>
          <w:sz w:val="24"/>
          <w:szCs w:val="24"/>
        </w:rPr>
      </w:pPr>
    </w:p>
    <w:p w:rsidR="00F53DCD" w:rsidRDefault="00F53DCD" w:rsidP="000E2486">
      <w:pPr>
        <w:pStyle w:val="BodyText"/>
        <w:rPr>
          <w:rFonts w:cs="Times New Roman"/>
          <w:szCs w:val="24"/>
        </w:rPr>
      </w:pPr>
      <w:r w:rsidRPr="003C0DC1">
        <w:rPr>
          <w:rFonts w:cs="Times New Roman"/>
          <w:b/>
          <w:bCs/>
          <w:szCs w:val="24"/>
        </w:rPr>
        <w:t>Sample Distribution</w:t>
      </w:r>
      <w:r>
        <w:rPr>
          <w:rFonts w:cs="Times New Roman"/>
          <w:szCs w:val="24"/>
        </w:rPr>
        <w:t xml:space="preserve">: </w:t>
      </w:r>
      <w:r w:rsidR="000E2486">
        <w:rPr>
          <w:rFonts w:cs="Times New Roman"/>
          <w:szCs w:val="24"/>
        </w:rPr>
        <w:t>The distribution of the sample was proportional to size (proportional allocation) by the size of layers of design (area and type of building, age of the building) by any number of buildings in each layer</w:t>
      </w:r>
      <w:r>
        <w:rPr>
          <w:rFonts w:cs="Times New Roman"/>
          <w:szCs w:val="24"/>
        </w:rPr>
        <w:t>.</w:t>
      </w:r>
    </w:p>
    <w:p w:rsidR="006B52B2" w:rsidRDefault="006B52B2" w:rsidP="00F53DCD">
      <w:pPr>
        <w:pStyle w:val="BodyText"/>
        <w:rPr>
          <w:rFonts w:cs="Times New Roman"/>
          <w:szCs w:val="24"/>
        </w:rPr>
      </w:pPr>
    </w:p>
    <w:p w:rsidR="006B52B2" w:rsidRDefault="003C6D93" w:rsidP="000E2486">
      <w:pPr>
        <w:pStyle w:val="BodyTextIndent2"/>
        <w:ind w:left="0" w:firstLine="0"/>
        <w:jc w:val="lowKashida"/>
        <w:rPr>
          <w:b/>
          <w:bCs/>
        </w:rPr>
      </w:pPr>
      <w:r>
        <w:rPr>
          <w:b/>
          <w:bCs/>
        </w:rPr>
        <w:t xml:space="preserve">2.4  </w:t>
      </w:r>
      <w:r w:rsidR="000E2486">
        <w:rPr>
          <w:b/>
          <w:bCs/>
        </w:rPr>
        <w:t>Response Rates</w:t>
      </w:r>
      <w:r w:rsidR="006B52B2">
        <w:rPr>
          <w:b/>
          <w:bCs/>
        </w:rPr>
        <w:t xml:space="preserve">: </w:t>
      </w:r>
    </w:p>
    <w:p w:rsidR="006B52B2" w:rsidRDefault="000E2486" w:rsidP="00CE433B">
      <w:pPr>
        <w:pStyle w:val="BodyTextIndent2"/>
        <w:numPr>
          <w:ilvl w:val="0"/>
          <w:numId w:val="13"/>
        </w:numPr>
        <w:tabs>
          <w:tab w:val="num" w:pos="567"/>
        </w:tabs>
        <w:ind w:left="567" w:right="-1" w:hanging="283"/>
        <w:jc w:val="lowKashida"/>
      </w:pPr>
      <w:r>
        <w:t xml:space="preserve">The sample size was 4,076 buildings in the </w:t>
      </w:r>
      <w:r>
        <w:rPr>
          <w:rFonts w:cs="Times New Roman"/>
        </w:rPr>
        <w:t>Palestinian Territory</w:t>
      </w:r>
      <w:r>
        <w:t>, of which 496 buildings were constructed in 2011</w:t>
      </w:r>
      <w:r w:rsidR="006B52B2">
        <w:t>.</w:t>
      </w:r>
    </w:p>
    <w:p w:rsidR="006B52B2" w:rsidRDefault="006B52B2" w:rsidP="006B52B2">
      <w:pPr>
        <w:pStyle w:val="BodyTextIndent2"/>
        <w:numPr>
          <w:ilvl w:val="0"/>
          <w:numId w:val="13"/>
        </w:numPr>
        <w:tabs>
          <w:tab w:val="num" w:pos="567"/>
        </w:tabs>
        <w:ind w:left="567" w:right="360" w:hanging="283"/>
        <w:jc w:val="lowKashida"/>
        <w:rPr>
          <w:rFonts w:cs="Times New Roman"/>
          <w:szCs w:val="24"/>
        </w:rPr>
      </w:pPr>
      <w:r>
        <w:rPr>
          <w:rFonts w:cs="Times New Roman"/>
          <w:szCs w:val="24"/>
        </w:rPr>
        <w:t>Non- response cases were 315.</w:t>
      </w:r>
    </w:p>
    <w:p w:rsidR="006B52B2" w:rsidRDefault="006B52B2" w:rsidP="006B52B2">
      <w:pPr>
        <w:pStyle w:val="BodyTextIndent2"/>
        <w:numPr>
          <w:ilvl w:val="0"/>
          <w:numId w:val="13"/>
        </w:numPr>
        <w:tabs>
          <w:tab w:val="num" w:pos="567"/>
        </w:tabs>
        <w:ind w:left="567" w:right="360" w:hanging="283"/>
        <w:jc w:val="lowKashida"/>
        <w:rPr>
          <w:rFonts w:cs="Times New Roman"/>
          <w:szCs w:val="24"/>
        </w:rPr>
      </w:pPr>
      <w:r>
        <w:rPr>
          <w:rFonts w:cs="Times New Roman"/>
          <w:szCs w:val="24"/>
        </w:rPr>
        <w:t>Over coverage cases were 76.</w:t>
      </w:r>
    </w:p>
    <w:p w:rsidR="006B52B2" w:rsidRDefault="006B52B2" w:rsidP="00B13E3A">
      <w:pPr>
        <w:pStyle w:val="BodyTextIndent2"/>
        <w:numPr>
          <w:ilvl w:val="0"/>
          <w:numId w:val="13"/>
        </w:numPr>
        <w:tabs>
          <w:tab w:val="num" w:pos="567"/>
        </w:tabs>
        <w:ind w:left="567" w:right="360" w:hanging="283"/>
        <w:jc w:val="lowKashida"/>
        <w:rPr>
          <w:rFonts w:cs="Times New Roman"/>
          <w:szCs w:val="24"/>
        </w:rPr>
      </w:pPr>
      <w:r>
        <w:rPr>
          <w:rFonts w:cs="Times New Roman"/>
          <w:szCs w:val="24"/>
        </w:rPr>
        <w:t>Net sample = 4,572 - 76 = 4,</w:t>
      </w:r>
      <w:r w:rsidR="00B13E3A">
        <w:rPr>
          <w:rFonts w:cs="Times New Roman"/>
          <w:szCs w:val="24"/>
        </w:rPr>
        <w:t>496</w:t>
      </w:r>
      <w:r>
        <w:rPr>
          <w:rFonts w:cs="Times New Roman"/>
          <w:szCs w:val="24"/>
        </w:rPr>
        <w:t>.</w:t>
      </w:r>
    </w:p>
    <w:p w:rsidR="006B52B2" w:rsidRDefault="006B52B2" w:rsidP="00B13E3A">
      <w:pPr>
        <w:pStyle w:val="BodyTextIndent2"/>
        <w:numPr>
          <w:ilvl w:val="0"/>
          <w:numId w:val="13"/>
        </w:numPr>
        <w:tabs>
          <w:tab w:val="num" w:pos="567"/>
        </w:tabs>
        <w:ind w:left="567" w:right="360" w:hanging="283"/>
        <w:jc w:val="lowKashida"/>
        <w:rPr>
          <w:rFonts w:cs="Times New Roman"/>
          <w:szCs w:val="24"/>
        </w:rPr>
      </w:pPr>
      <w:r>
        <w:rPr>
          <w:rFonts w:cs="Times New Roman"/>
          <w:szCs w:val="24"/>
        </w:rPr>
        <w:t>Non- response rate = 7.</w:t>
      </w:r>
      <w:r w:rsidR="00B13E3A">
        <w:rPr>
          <w:rFonts w:cs="Times New Roman"/>
          <w:szCs w:val="24"/>
        </w:rPr>
        <w:t>0</w:t>
      </w:r>
      <w:r>
        <w:rPr>
          <w:rFonts w:cs="Times New Roman"/>
          <w:szCs w:val="24"/>
        </w:rPr>
        <w:t>%.</w:t>
      </w:r>
    </w:p>
    <w:p w:rsidR="006B52B2" w:rsidRDefault="006B52B2" w:rsidP="00F53DCD">
      <w:pPr>
        <w:pStyle w:val="BodyText"/>
        <w:rPr>
          <w:rFonts w:cs="Times New Roman"/>
          <w:szCs w:val="24"/>
        </w:rPr>
      </w:pPr>
    </w:p>
    <w:p w:rsidR="006B52B2" w:rsidRDefault="003C6D93" w:rsidP="00E448F7">
      <w:pPr>
        <w:numPr>
          <w:ilvl w:val="1"/>
          <w:numId w:val="41"/>
        </w:numPr>
        <w:bidi w:val="0"/>
        <w:jc w:val="lowKashida"/>
        <w:rPr>
          <w:b/>
          <w:bCs/>
          <w:sz w:val="24"/>
          <w:szCs w:val="24"/>
        </w:rPr>
      </w:pPr>
      <w:r>
        <w:rPr>
          <w:b/>
          <w:bCs/>
          <w:sz w:val="24"/>
          <w:szCs w:val="24"/>
        </w:rPr>
        <w:t xml:space="preserve"> </w:t>
      </w:r>
      <w:r w:rsidR="00321989">
        <w:rPr>
          <w:b/>
          <w:bCs/>
          <w:sz w:val="24"/>
          <w:szCs w:val="24"/>
        </w:rPr>
        <w:t>Accuracy of the Data:</w:t>
      </w:r>
    </w:p>
    <w:p w:rsidR="009904E7" w:rsidRDefault="009904E7" w:rsidP="009904E7">
      <w:pPr>
        <w:bidi w:val="0"/>
        <w:jc w:val="lowKashida"/>
        <w:rPr>
          <w:rFonts w:cs="Simplified Arabic"/>
          <w:b/>
          <w:bCs/>
          <w:sz w:val="24"/>
          <w:szCs w:val="24"/>
        </w:rPr>
      </w:pPr>
      <w:r>
        <w:rPr>
          <w:rFonts w:cs="Simplified Arabic"/>
          <w:b/>
          <w:bCs/>
          <w:sz w:val="24"/>
          <w:szCs w:val="24"/>
        </w:rPr>
        <w:t>1.2.5 Statistica</w:t>
      </w:r>
      <w:smartTag w:uri="urn:schemas-microsoft-com:office:smarttags" w:element="PersonName">
        <w:r>
          <w:rPr>
            <w:rFonts w:cs="Simplified Arabic"/>
            <w:b/>
            <w:bCs/>
            <w:sz w:val="24"/>
            <w:szCs w:val="24"/>
          </w:rPr>
          <w:t>l</w:t>
        </w:r>
      </w:smartTag>
      <w:r>
        <w:rPr>
          <w:rFonts w:cs="Simplified Arabic"/>
          <w:b/>
          <w:bCs/>
          <w:sz w:val="24"/>
          <w:szCs w:val="24"/>
        </w:rPr>
        <w:t xml:space="preserve"> Errors:</w:t>
      </w:r>
    </w:p>
    <w:p w:rsidR="009904E7" w:rsidRDefault="000E2486" w:rsidP="003C0DC1">
      <w:pPr>
        <w:pStyle w:val="BodyTextIndent2"/>
        <w:ind w:left="284" w:firstLine="0"/>
        <w:rPr>
          <w:szCs w:val="24"/>
        </w:rPr>
      </w:pPr>
      <w:r>
        <w:rPr>
          <w:szCs w:val="24"/>
        </w:rPr>
        <w:t>The findings of the survey are affected by statistical errors due to using a sampling method in conducting the survey instead of a comprehensive enumeration of the units of the target population</w:t>
      </w:r>
      <w:r w:rsidR="009904E7">
        <w:rPr>
          <w:szCs w:val="24"/>
        </w:rPr>
        <w:t>.</w:t>
      </w:r>
    </w:p>
    <w:p w:rsidR="009904E7" w:rsidRDefault="009904E7" w:rsidP="009904E7">
      <w:pPr>
        <w:pStyle w:val="BodyTextIndent2"/>
        <w:ind w:left="360" w:firstLine="0"/>
        <w:jc w:val="center"/>
        <w:rPr>
          <w:szCs w:val="24"/>
        </w:rPr>
      </w:pPr>
    </w:p>
    <w:p w:rsidR="009904E7" w:rsidRDefault="009904E7" w:rsidP="009904E7">
      <w:pPr>
        <w:pStyle w:val="BodyTextIndent2"/>
        <w:ind w:left="360" w:firstLine="0"/>
        <w:jc w:val="center"/>
        <w:rPr>
          <w:szCs w:val="24"/>
        </w:rPr>
      </w:pPr>
    </w:p>
    <w:p w:rsidR="009904E7" w:rsidRDefault="009904E7" w:rsidP="009904E7">
      <w:pPr>
        <w:pStyle w:val="BodyTextIndent2"/>
        <w:ind w:left="360" w:firstLine="0"/>
        <w:jc w:val="center"/>
        <w:rPr>
          <w:szCs w:val="24"/>
        </w:rPr>
      </w:pPr>
    </w:p>
    <w:p w:rsidR="000E2486" w:rsidRDefault="000E2486" w:rsidP="009904E7">
      <w:pPr>
        <w:pStyle w:val="BodyTextIndent2"/>
        <w:ind w:left="360" w:firstLine="0"/>
        <w:jc w:val="center"/>
        <w:rPr>
          <w:szCs w:val="24"/>
        </w:rPr>
      </w:pPr>
    </w:p>
    <w:p w:rsidR="000E2486" w:rsidRDefault="000E2486" w:rsidP="009904E7">
      <w:pPr>
        <w:pStyle w:val="BodyTextIndent2"/>
        <w:ind w:left="360" w:firstLine="0"/>
        <w:jc w:val="center"/>
        <w:rPr>
          <w:szCs w:val="24"/>
        </w:rPr>
      </w:pPr>
    </w:p>
    <w:p w:rsidR="001E75A6" w:rsidRDefault="001E75A6" w:rsidP="009904E7">
      <w:pPr>
        <w:pStyle w:val="BodyTextIndent2"/>
        <w:ind w:left="360" w:firstLine="0"/>
        <w:jc w:val="center"/>
        <w:rPr>
          <w:szCs w:val="24"/>
        </w:rPr>
      </w:pPr>
    </w:p>
    <w:p w:rsidR="001E75A6" w:rsidRDefault="001E75A6" w:rsidP="009904E7">
      <w:pPr>
        <w:pStyle w:val="BodyTextIndent2"/>
        <w:ind w:left="360" w:firstLine="0"/>
        <w:jc w:val="center"/>
        <w:rPr>
          <w:szCs w:val="24"/>
        </w:rPr>
      </w:pPr>
    </w:p>
    <w:p w:rsidR="001E75A6" w:rsidRDefault="001E75A6" w:rsidP="009904E7">
      <w:pPr>
        <w:pStyle w:val="BodyTextIndent2"/>
        <w:ind w:left="360" w:firstLine="0"/>
        <w:jc w:val="center"/>
        <w:rPr>
          <w:szCs w:val="24"/>
        </w:rPr>
      </w:pPr>
    </w:p>
    <w:p w:rsidR="00E1555A" w:rsidRDefault="00E1555A" w:rsidP="009904E7">
      <w:pPr>
        <w:pStyle w:val="BodyTextIndent2"/>
        <w:ind w:left="360" w:firstLine="0"/>
        <w:jc w:val="center"/>
        <w:rPr>
          <w:szCs w:val="24"/>
        </w:rPr>
      </w:pPr>
    </w:p>
    <w:p w:rsidR="009904E7" w:rsidRDefault="009904E7" w:rsidP="009904E7">
      <w:pPr>
        <w:pStyle w:val="BodyTextIndent2"/>
        <w:ind w:left="360" w:firstLine="0"/>
        <w:jc w:val="center"/>
        <w:rPr>
          <w:szCs w:val="24"/>
        </w:rPr>
      </w:pPr>
    </w:p>
    <w:p w:rsidR="000E2486" w:rsidRDefault="000E2486" w:rsidP="000E2486">
      <w:pPr>
        <w:pStyle w:val="BodyTextIndent2"/>
        <w:ind w:left="360" w:firstLine="0"/>
        <w:jc w:val="center"/>
        <w:rPr>
          <w:b/>
          <w:bCs/>
          <w:szCs w:val="24"/>
        </w:rPr>
      </w:pPr>
      <w:r>
        <w:rPr>
          <w:b/>
          <w:bCs/>
          <w:szCs w:val="24"/>
        </w:rPr>
        <w:t>Table of Variance Calculation in the Palestinian Territory</w:t>
      </w:r>
    </w:p>
    <w:p w:rsidR="009904E7" w:rsidRDefault="009904E7" w:rsidP="009904E7">
      <w:pPr>
        <w:pStyle w:val="BodyTextIndent2"/>
        <w:ind w:left="0" w:firstLine="0"/>
        <w:jc w:val="lowKashida"/>
        <w:rPr>
          <w:sz w:val="18"/>
          <w:szCs w:val="18"/>
        </w:rPr>
      </w:pPr>
      <w:r>
        <w:rPr>
          <w:sz w:val="18"/>
          <w:szCs w:val="18"/>
        </w:rPr>
        <w:t>Va</w:t>
      </w:r>
      <w:smartTag w:uri="urn:schemas-microsoft-com:office:smarttags" w:element="PersonName">
        <w:r>
          <w:rPr>
            <w:sz w:val="18"/>
            <w:szCs w:val="18"/>
          </w:rPr>
          <w:t>l</w:t>
        </w:r>
      </w:smartTag>
      <w:r w:rsidR="00CE433B">
        <w:rPr>
          <w:sz w:val="18"/>
          <w:szCs w:val="18"/>
        </w:rPr>
        <w:t>ue in USD</w:t>
      </w:r>
      <w:r>
        <w:rPr>
          <w:sz w:val="18"/>
          <w:szCs w:val="18"/>
        </w:rPr>
        <w:t xml:space="preserve"> 1000 </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7"/>
        <w:gridCol w:w="1134"/>
        <w:gridCol w:w="1134"/>
        <w:gridCol w:w="1418"/>
        <w:gridCol w:w="1275"/>
        <w:gridCol w:w="1276"/>
      </w:tblGrid>
      <w:tr w:rsidR="009904E7" w:rsidTr="001E75A6">
        <w:trPr>
          <w:cantSplit/>
        </w:trPr>
        <w:tc>
          <w:tcPr>
            <w:tcW w:w="2977" w:type="dxa"/>
            <w:vMerge w:val="restart"/>
            <w:vAlign w:val="center"/>
          </w:tcPr>
          <w:p w:rsidR="009904E7" w:rsidRDefault="009904E7" w:rsidP="006E22A6">
            <w:pPr>
              <w:pStyle w:val="BodyTextIndent2"/>
              <w:ind w:left="0" w:firstLine="0"/>
              <w:jc w:val="center"/>
              <w:rPr>
                <w:rFonts w:cs="Times New Roman"/>
                <w:b/>
                <w:bCs/>
                <w:sz w:val="20"/>
              </w:rPr>
            </w:pPr>
            <w:r>
              <w:rPr>
                <w:rFonts w:cs="Times New Roman"/>
                <w:b/>
                <w:bCs/>
                <w:sz w:val="20"/>
              </w:rPr>
              <w:t>Variab</w:t>
            </w:r>
            <w:smartTag w:uri="urn:schemas-microsoft-com:office:smarttags" w:element="PersonName">
              <w:r>
                <w:rPr>
                  <w:rFonts w:cs="Times New Roman"/>
                  <w:b/>
                  <w:bCs/>
                  <w:sz w:val="20"/>
                </w:rPr>
                <w:t>l</w:t>
              </w:r>
            </w:smartTag>
            <w:r>
              <w:rPr>
                <w:rFonts w:cs="Times New Roman"/>
                <w:b/>
                <w:bCs/>
                <w:sz w:val="20"/>
              </w:rPr>
              <w:t>e</w:t>
            </w:r>
          </w:p>
        </w:tc>
        <w:tc>
          <w:tcPr>
            <w:tcW w:w="1134" w:type="dxa"/>
            <w:vMerge w:val="restart"/>
            <w:vAlign w:val="center"/>
          </w:tcPr>
          <w:p w:rsidR="009904E7" w:rsidRDefault="009904E7" w:rsidP="006E22A6">
            <w:pPr>
              <w:pStyle w:val="BodyTextIndent2"/>
              <w:ind w:left="0" w:firstLine="34"/>
              <w:jc w:val="center"/>
              <w:rPr>
                <w:rFonts w:cs="Times New Roman"/>
                <w:b/>
                <w:bCs/>
                <w:sz w:val="20"/>
              </w:rPr>
            </w:pPr>
            <w:r>
              <w:rPr>
                <w:rFonts w:cs="Times New Roman"/>
                <w:b/>
                <w:bCs/>
                <w:sz w:val="20"/>
              </w:rPr>
              <w:t>Estimate</w:t>
            </w:r>
          </w:p>
        </w:tc>
        <w:tc>
          <w:tcPr>
            <w:tcW w:w="1134" w:type="dxa"/>
            <w:vMerge w:val="restart"/>
            <w:vAlign w:val="center"/>
          </w:tcPr>
          <w:p w:rsidR="009904E7" w:rsidRDefault="009904E7" w:rsidP="006E22A6">
            <w:pPr>
              <w:pStyle w:val="BodyTextIndent2"/>
              <w:ind w:left="34" w:firstLine="0"/>
              <w:jc w:val="center"/>
              <w:rPr>
                <w:rFonts w:cs="Times New Roman"/>
                <w:b/>
                <w:bCs/>
                <w:sz w:val="20"/>
              </w:rPr>
            </w:pPr>
            <w:r>
              <w:rPr>
                <w:rFonts w:cs="Times New Roman"/>
                <w:b/>
                <w:bCs/>
                <w:sz w:val="20"/>
              </w:rPr>
              <w:t>Standard Error</w:t>
            </w:r>
          </w:p>
        </w:tc>
        <w:tc>
          <w:tcPr>
            <w:tcW w:w="1418" w:type="dxa"/>
            <w:vMerge w:val="restart"/>
            <w:vAlign w:val="center"/>
          </w:tcPr>
          <w:p w:rsidR="009904E7" w:rsidRDefault="009904E7" w:rsidP="006E22A6">
            <w:pPr>
              <w:pStyle w:val="BodyTextIndent2"/>
              <w:ind w:left="34" w:firstLine="0"/>
              <w:jc w:val="center"/>
              <w:rPr>
                <w:rFonts w:cs="Times New Roman"/>
                <w:b/>
                <w:bCs/>
                <w:sz w:val="20"/>
              </w:rPr>
            </w:pPr>
            <w:r>
              <w:rPr>
                <w:rFonts w:cs="Times New Roman"/>
                <w:b/>
                <w:bCs/>
                <w:sz w:val="20"/>
              </w:rPr>
              <w:t>Coefficient of Variation</w:t>
            </w:r>
          </w:p>
        </w:tc>
        <w:tc>
          <w:tcPr>
            <w:tcW w:w="2551" w:type="dxa"/>
            <w:gridSpan w:val="2"/>
            <w:vAlign w:val="center"/>
          </w:tcPr>
          <w:p w:rsidR="009904E7" w:rsidRDefault="009904E7" w:rsidP="006E22A6">
            <w:pPr>
              <w:pStyle w:val="BodyTextIndent2"/>
              <w:ind w:left="33" w:firstLine="0"/>
              <w:jc w:val="center"/>
              <w:rPr>
                <w:rFonts w:cs="Times New Roman"/>
                <w:b/>
                <w:bCs/>
                <w:sz w:val="20"/>
              </w:rPr>
            </w:pPr>
            <w:r>
              <w:rPr>
                <w:rFonts w:cs="Times New Roman"/>
                <w:b/>
                <w:bCs/>
                <w:sz w:val="20"/>
                <w:rtl/>
              </w:rPr>
              <w:t>%</w:t>
            </w:r>
            <w:r>
              <w:rPr>
                <w:rFonts w:cs="Times New Roman" w:hint="cs"/>
                <w:b/>
                <w:bCs/>
                <w:sz w:val="20"/>
                <w:rtl/>
              </w:rPr>
              <w:t>95</w:t>
            </w:r>
            <w:r>
              <w:rPr>
                <w:rFonts w:cs="Times New Roman"/>
                <w:b/>
                <w:bCs/>
                <w:sz w:val="20"/>
                <w:rtl/>
              </w:rPr>
              <w:t xml:space="preserve"> </w:t>
            </w:r>
            <w:r>
              <w:rPr>
                <w:rFonts w:cs="Times New Roman"/>
                <w:b/>
                <w:bCs/>
                <w:sz w:val="20"/>
              </w:rPr>
              <w:t>Confidence Interva</w:t>
            </w:r>
            <w:smartTag w:uri="urn:schemas-microsoft-com:office:smarttags" w:element="PersonName">
              <w:r>
                <w:rPr>
                  <w:rFonts w:cs="Times New Roman"/>
                  <w:b/>
                  <w:bCs/>
                  <w:sz w:val="20"/>
                </w:rPr>
                <w:t>l</w:t>
              </w:r>
            </w:smartTag>
          </w:p>
        </w:tc>
      </w:tr>
      <w:tr w:rsidR="009904E7" w:rsidTr="001E75A6">
        <w:trPr>
          <w:cantSplit/>
        </w:trPr>
        <w:tc>
          <w:tcPr>
            <w:tcW w:w="2977" w:type="dxa"/>
            <w:vMerge/>
            <w:tcBorders>
              <w:bottom w:val="single" w:sz="4" w:space="0" w:color="auto"/>
            </w:tcBorders>
          </w:tcPr>
          <w:p w:rsidR="009904E7" w:rsidRDefault="009904E7" w:rsidP="009904E7">
            <w:pPr>
              <w:pStyle w:val="BodyText2"/>
              <w:ind w:left="360"/>
              <w:jc w:val="lowKashida"/>
              <w:rPr>
                <w:sz w:val="20"/>
                <w:szCs w:val="20"/>
              </w:rPr>
            </w:pPr>
          </w:p>
        </w:tc>
        <w:tc>
          <w:tcPr>
            <w:tcW w:w="1134" w:type="dxa"/>
            <w:vMerge/>
            <w:tcBorders>
              <w:bottom w:val="single" w:sz="4" w:space="0" w:color="auto"/>
            </w:tcBorders>
            <w:vAlign w:val="center"/>
          </w:tcPr>
          <w:p w:rsidR="009904E7" w:rsidRDefault="009904E7" w:rsidP="009904E7">
            <w:pPr>
              <w:bidi w:val="0"/>
              <w:spacing w:line="320" w:lineRule="atLeast"/>
              <w:ind w:left="360"/>
              <w:jc w:val="center"/>
              <w:rPr>
                <w:rFonts w:ascii="Arial" w:hAnsi="Arial" w:cs="Arial"/>
              </w:rPr>
            </w:pPr>
          </w:p>
        </w:tc>
        <w:tc>
          <w:tcPr>
            <w:tcW w:w="1134" w:type="dxa"/>
            <w:vMerge/>
            <w:tcBorders>
              <w:bottom w:val="single" w:sz="4" w:space="0" w:color="auto"/>
            </w:tcBorders>
          </w:tcPr>
          <w:p w:rsidR="009904E7" w:rsidRDefault="009904E7" w:rsidP="009904E7">
            <w:pPr>
              <w:pStyle w:val="BodyText2"/>
              <w:ind w:left="360"/>
              <w:jc w:val="lowKashida"/>
              <w:rPr>
                <w:sz w:val="20"/>
                <w:szCs w:val="20"/>
              </w:rPr>
            </w:pPr>
          </w:p>
        </w:tc>
        <w:tc>
          <w:tcPr>
            <w:tcW w:w="1418" w:type="dxa"/>
            <w:vMerge/>
            <w:tcBorders>
              <w:bottom w:val="single" w:sz="4" w:space="0" w:color="auto"/>
            </w:tcBorders>
          </w:tcPr>
          <w:p w:rsidR="009904E7" w:rsidRDefault="009904E7" w:rsidP="009904E7">
            <w:pPr>
              <w:pStyle w:val="BodyText2"/>
              <w:ind w:left="360"/>
              <w:jc w:val="lowKashida"/>
              <w:rPr>
                <w:sz w:val="20"/>
                <w:szCs w:val="20"/>
              </w:rPr>
            </w:pPr>
          </w:p>
        </w:tc>
        <w:tc>
          <w:tcPr>
            <w:tcW w:w="1275" w:type="dxa"/>
            <w:tcBorders>
              <w:bottom w:val="single" w:sz="4" w:space="0" w:color="auto"/>
            </w:tcBorders>
          </w:tcPr>
          <w:p w:rsidR="009904E7" w:rsidRDefault="009904E7" w:rsidP="006E22A6">
            <w:pPr>
              <w:pStyle w:val="BodyText2"/>
              <w:ind w:left="33"/>
              <w:jc w:val="center"/>
              <w:rPr>
                <w:sz w:val="20"/>
                <w:szCs w:val="20"/>
              </w:rPr>
            </w:pPr>
            <w:r>
              <w:rPr>
                <w:sz w:val="20"/>
                <w:szCs w:val="20"/>
              </w:rPr>
              <w:t>Lower</w:t>
            </w:r>
          </w:p>
        </w:tc>
        <w:tc>
          <w:tcPr>
            <w:tcW w:w="1276" w:type="dxa"/>
            <w:tcBorders>
              <w:bottom w:val="single" w:sz="4" w:space="0" w:color="auto"/>
            </w:tcBorders>
          </w:tcPr>
          <w:p w:rsidR="009904E7" w:rsidRDefault="009904E7" w:rsidP="006E22A6">
            <w:pPr>
              <w:pStyle w:val="BodyText2"/>
              <w:ind w:left="34"/>
              <w:jc w:val="center"/>
              <w:rPr>
                <w:sz w:val="20"/>
                <w:szCs w:val="20"/>
              </w:rPr>
            </w:pPr>
            <w:r>
              <w:rPr>
                <w:sz w:val="20"/>
                <w:szCs w:val="20"/>
              </w:rPr>
              <w:t>Upper</w:t>
            </w:r>
          </w:p>
        </w:tc>
      </w:tr>
      <w:tr w:rsidR="006E22A6" w:rsidRPr="00E60374" w:rsidTr="001E75A6">
        <w:tc>
          <w:tcPr>
            <w:tcW w:w="2977" w:type="dxa"/>
            <w:tcBorders>
              <w:top w:val="single" w:sz="4" w:space="0" w:color="auto"/>
              <w:left w:val="single" w:sz="4" w:space="0" w:color="auto"/>
              <w:bottom w:val="nil"/>
              <w:right w:val="single" w:sz="4" w:space="0" w:color="auto"/>
            </w:tcBorders>
          </w:tcPr>
          <w:p w:rsidR="006E22A6" w:rsidRPr="00E60374" w:rsidRDefault="006E22A6" w:rsidP="006E22A6">
            <w:pPr>
              <w:pStyle w:val="BodyText2"/>
              <w:rPr>
                <w:sz w:val="18"/>
                <w:szCs w:val="18"/>
              </w:rPr>
            </w:pPr>
            <w:r w:rsidRPr="00E60374">
              <w:rPr>
                <w:rFonts w:ascii="Arial" w:hAnsi="Arial" w:cs="Arial"/>
                <w:sz w:val="18"/>
                <w:szCs w:val="18"/>
              </w:rPr>
              <w:t>Va</w:t>
            </w:r>
            <w:smartTag w:uri="urn:schemas-microsoft-com:office:smarttags" w:element="PersonName">
              <w:r w:rsidRPr="00E60374">
                <w:rPr>
                  <w:rFonts w:ascii="Arial" w:hAnsi="Arial" w:cs="Arial"/>
                  <w:sz w:val="18"/>
                  <w:szCs w:val="18"/>
                </w:rPr>
                <w:t>l</w:t>
              </w:r>
            </w:smartTag>
            <w:r w:rsidRPr="00E60374">
              <w:rPr>
                <w:rFonts w:ascii="Arial" w:hAnsi="Arial" w:cs="Arial"/>
                <w:sz w:val="18"/>
                <w:szCs w:val="18"/>
              </w:rPr>
              <w:t>ue of expenditures on new  construction of bui</w:t>
            </w:r>
            <w:smartTag w:uri="urn:schemas-microsoft-com:office:smarttags" w:element="PersonName">
              <w:r w:rsidRPr="00E60374">
                <w:rPr>
                  <w:rFonts w:ascii="Arial" w:hAnsi="Arial" w:cs="Arial"/>
                  <w:sz w:val="18"/>
                  <w:szCs w:val="18"/>
                </w:rPr>
                <w:t>l</w:t>
              </w:r>
            </w:smartTag>
            <w:r w:rsidRPr="00E60374">
              <w:rPr>
                <w:rFonts w:ascii="Arial" w:hAnsi="Arial" w:cs="Arial"/>
                <w:sz w:val="18"/>
                <w:szCs w:val="18"/>
              </w:rPr>
              <w:t>dings and additions</w:t>
            </w:r>
          </w:p>
        </w:tc>
        <w:tc>
          <w:tcPr>
            <w:tcW w:w="1134" w:type="dxa"/>
            <w:tcBorders>
              <w:top w:val="single" w:sz="4" w:space="0" w:color="auto"/>
              <w:left w:val="single" w:sz="4" w:space="0" w:color="auto"/>
              <w:bottom w:val="nil"/>
              <w:right w:val="nil"/>
            </w:tcBorders>
          </w:tcPr>
          <w:p w:rsidR="006E22A6" w:rsidRPr="00382E86" w:rsidRDefault="006E22A6" w:rsidP="00F31797">
            <w:pPr>
              <w:rPr>
                <w:rFonts w:ascii="Arial" w:eastAsia="Arial Unicode MS" w:hAnsi="Arial" w:cs="Arial"/>
                <w:sz w:val="18"/>
                <w:szCs w:val="18"/>
              </w:rPr>
            </w:pPr>
            <w:r w:rsidRPr="00365B56">
              <w:rPr>
                <w:rFonts w:ascii="Arial" w:eastAsia="Arial Unicode MS" w:hAnsi="Arial" w:cs="Arial"/>
                <w:sz w:val="18"/>
                <w:szCs w:val="18"/>
              </w:rPr>
              <w:t>889</w:t>
            </w:r>
            <w:r>
              <w:rPr>
                <w:rFonts w:ascii="Arial" w:eastAsia="Arial Unicode MS" w:hAnsi="Arial" w:cs="Arial"/>
                <w:sz w:val="18"/>
                <w:szCs w:val="18"/>
              </w:rPr>
              <w:t>,</w:t>
            </w:r>
            <w:r w:rsidRPr="00365B56">
              <w:rPr>
                <w:rFonts w:ascii="Arial" w:eastAsia="Arial Unicode MS" w:hAnsi="Arial" w:cs="Arial"/>
                <w:sz w:val="18"/>
                <w:szCs w:val="18"/>
              </w:rPr>
              <w:t>82</w:t>
            </w:r>
            <w:r>
              <w:rPr>
                <w:rFonts w:ascii="Arial" w:eastAsia="Arial Unicode MS" w:hAnsi="Arial" w:cs="Arial"/>
                <w:sz w:val="18"/>
                <w:szCs w:val="18"/>
              </w:rPr>
              <w:t>3</w:t>
            </w:r>
            <w:r w:rsidRPr="00365B56">
              <w:rPr>
                <w:rFonts w:ascii="Arial" w:eastAsia="Arial Unicode MS" w:hAnsi="Arial" w:cs="Arial"/>
                <w:sz w:val="18"/>
                <w:szCs w:val="18"/>
              </w:rPr>
              <w:t>.</w:t>
            </w:r>
            <w:r>
              <w:rPr>
                <w:rFonts w:ascii="Arial" w:eastAsia="Arial Unicode MS" w:hAnsi="Arial" w:cs="Arial"/>
                <w:sz w:val="18"/>
                <w:szCs w:val="18"/>
              </w:rPr>
              <w:t>0</w:t>
            </w:r>
          </w:p>
        </w:tc>
        <w:tc>
          <w:tcPr>
            <w:tcW w:w="1134" w:type="dxa"/>
            <w:tcBorders>
              <w:top w:val="single" w:sz="4" w:space="0" w:color="auto"/>
              <w:left w:val="nil"/>
              <w:bottom w:val="nil"/>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83,893.8</w:t>
            </w:r>
          </w:p>
          <w:p w:rsidR="006E22A6" w:rsidRPr="00382E86" w:rsidRDefault="006E22A6" w:rsidP="00F31797">
            <w:pPr>
              <w:rPr>
                <w:rFonts w:ascii="Arial" w:eastAsia="Arial Unicode MS" w:hAnsi="Arial" w:cs="Arial"/>
                <w:sz w:val="18"/>
                <w:szCs w:val="18"/>
              </w:rPr>
            </w:pPr>
          </w:p>
        </w:tc>
        <w:tc>
          <w:tcPr>
            <w:tcW w:w="1418" w:type="dxa"/>
            <w:tcBorders>
              <w:top w:val="single" w:sz="4" w:space="0" w:color="auto"/>
              <w:left w:val="nil"/>
              <w:bottom w:val="nil"/>
              <w:right w:val="nil"/>
            </w:tcBorders>
          </w:tcPr>
          <w:p w:rsidR="006E22A6" w:rsidRDefault="006E22A6" w:rsidP="00F31797">
            <w:pPr>
              <w:rPr>
                <w:rFonts w:ascii="Arial" w:hAnsi="Arial" w:cs="Arial"/>
                <w:color w:val="000000"/>
                <w:sz w:val="18"/>
                <w:szCs w:val="18"/>
                <w:rtl/>
              </w:rPr>
            </w:pPr>
            <w:r>
              <w:rPr>
                <w:rFonts w:ascii="Arial" w:hAnsi="Arial" w:cs="Arial"/>
                <w:color w:val="000000"/>
                <w:sz w:val="18"/>
                <w:szCs w:val="18"/>
              </w:rPr>
              <w:t>.095</w:t>
            </w:r>
            <w:r w:rsidR="00530670">
              <w:rPr>
                <w:rFonts w:ascii="Arial" w:hAnsi="Arial" w:cs="Arial" w:hint="cs"/>
                <w:color w:val="000000"/>
                <w:sz w:val="18"/>
                <w:szCs w:val="18"/>
                <w:rtl/>
              </w:rPr>
              <w:t>0</w:t>
            </w:r>
          </w:p>
        </w:tc>
        <w:tc>
          <w:tcPr>
            <w:tcW w:w="1275" w:type="dxa"/>
            <w:tcBorders>
              <w:top w:val="single" w:sz="4" w:space="0" w:color="auto"/>
              <w:left w:val="nil"/>
              <w:bottom w:val="nil"/>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722,165.5</w:t>
            </w:r>
          </w:p>
        </w:tc>
        <w:tc>
          <w:tcPr>
            <w:tcW w:w="1276" w:type="dxa"/>
            <w:tcBorders>
              <w:top w:val="single" w:sz="4" w:space="0" w:color="auto"/>
              <w:left w:val="nil"/>
              <w:bottom w:val="nil"/>
              <w:right w:val="single" w:sz="4" w:space="0" w:color="auto"/>
            </w:tcBorders>
          </w:tcPr>
          <w:p w:rsidR="006E22A6" w:rsidRDefault="006E22A6" w:rsidP="00F31797">
            <w:pPr>
              <w:rPr>
                <w:rFonts w:ascii="Arial" w:hAnsi="Arial" w:cs="Arial"/>
                <w:color w:val="000000"/>
                <w:sz w:val="18"/>
                <w:szCs w:val="18"/>
              </w:rPr>
            </w:pPr>
            <w:r>
              <w:rPr>
                <w:rFonts w:ascii="Arial" w:hAnsi="Arial" w:cs="Arial"/>
                <w:color w:val="000000"/>
                <w:sz w:val="18"/>
                <w:szCs w:val="18"/>
              </w:rPr>
              <w:t>1,052,187.8</w:t>
            </w:r>
          </w:p>
        </w:tc>
      </w:tr>
      <w:tr w:rsidR="006E22A6" w:rsidRPr="00E60374" w:rsidTr="001E75A6">
        <w:tc>
          <w:tcPr>
            <w:tcW w:w="2977" w:type="dxa"/>
            <w:tcBorders>
              <w:top w:val="nil"/>
              <w:left w:val="single" w:sz="4" w:space="0" w:color="auto"/>
              <w:bottom w:val="nil"/>
              <w:right w:val="single" w:sz="4" w:space="0" w:color="auto"/>
            </w:tcBorders>
          </w:tcPr>
          <w:p w:rsidR="006E22A6" w:rsidRPr="00E60374" w:rsidRDefault="006E22A6" w:rsidP="006E22A6">
            <w:pPr>
              <w:pStyle w:val="BodyText2"/>
              <w:rPr>
                <w:sz w:val="18"/>
                <w:szCs w:val="18"/>
              </w:rPr>
            </w:pPr>
            <w:r w:rsidRPr="00E60374">
              <w:rPr>
                <w:rFonts w:ascii="Arial" w:hAnsi="Arial" w:cs="Arial"/>
                <w:sz w:val="18"/>
                <w:szCs w:val="18"/>
              </w:rPr>
              <w:t>Va</w:t>
            </w:r>
            <w:smartTag w:uri="urn:schemas-microsoft-com:office:smarttags" w:element="PersonName">
              <w:r w:rsidRPr="00E60374">
                <w:rPr>
                  <w:rFonts w:ascii="Arial" w:hAnsi="Arial" w:cs="Arial"/>
                  <w:sz w:val="18"/>
                  <w:szCs w:val="18"/>
                </w:rPr>
                <w:t>l</w:t>
              </w:r>
            </w:smartTag>
            <w:r w:rsidRPr="00E60374">
              <w:rPr>
                <w:rFonts w:ascii="Arial" w:hAnsi="Arial" w:cs="Arial"/>
                <w:sz w:val="18"/>
                <w:szCs w:val="18"/>
              </w:rPr>
              <w:t>ue of capita</w:t>
            </w:r>
            <w:smartTag w:uri="urn:schemas-microsoft-com:office:smarttags" w:element="PersonName">
              <w:r w:rsidRPr="00E60374">
                <w:rPr>
                  <w:rFonts w:ascii="Arial" w:hAnsi="Arial" w:cs="Arial"/>
                  <w:sz w:val="18"/>
                  <w:szCs w:val="18"/>
                </w:rPr>
                <w:t>l</w:t>
              </w:r>
            </w:smartTag>
            <w:r w:rsidRPr="00E60374">
              <w:rPr>
                <w:rFonts w:ascii="Arial" w:hAnsi="Arial" w:cs="Arial"/>
                <w:sz w:val="18"/>
                <w:szCs w:val="18"/>
              </w:rPr>
              <w:t xml:space="preserve"> additions repairs and improvements</w:t>
            </w:r>
          </w:p>
        </w:tc>
        <w:tc>
          <w:tcPr>
            <w:tcW w:w="1134" w:type="dxa"/>
            <w:tcBorders>
              <w:top w:val="nil"/>
              <w:left w:val="single" w:sz="4" w:space="0" w:color="auto"/>
              <w:bottom w:val="nil"/>
              <w:right w:val="nil"/>
            </w:tcBorders>
          </w:tcPr>
          <w:p w:rsidR="006E22A6" w:rsidRPr="00382E86" w:rsidRDefault="006E22A6" w:rsidP="00F31797">
            <w:pPr>
              <w:rPr>
                <w:rFonts w:ascii="Arial" w:eastAsia="Arial Unicode MS" w:hAnsi="Arial" w:cs="Arial"/>
                <w:sz w:val="18"/>
                <w:szCs w:val="18"/>
              </w:rPr>
            </w:pPr>
            <w:r w:rsidRPr="00365B56">
              <w:rPr>
                <w:rFonts w:ascii="Arial" w:eastAsia="Arial Unicode MS" w:hAnsi="Arial" w:cs="Arial"/>
                <w:sz w:val="18"/>
                <w:szCs w:val="18"/>
              </w:rPr>
              <w:t>446</w:t>
            </w:r>
            <w:r>
              <w:rPr>
                <w:rFonts w:ascii="Arial" w:eastAsia="Arial Unicode MS" w:hAnsi="Arial" w:cs="Arial"/>
                <w:sz w:val="18"/>
                <w:szCs w:val="18"/>
              </w:rPr>
              <w:t>,</w:t>
            </w:r>
            <w:r w:rsidRPr="00365B56">
              <w:rPr>
                <w:rFonts w:ascii="Arial" w:eastAsia="Arial Unicode MS" w:hAnsi="Arial" w:cs="Arial"/>
                <w:sz w:val="18"/>
                <w:szCs w:val="18"/>
              </w:rPr>
              <w:t>528.9</w:t>
            </w:r>
          </w:p>
        </w:tc>
        <w:tc>
          <w:tcPr>
            <w:tcW w:w="1134" w:type="dxa"/>
            <w:tcBorders>
              <w:top w:val="nil"/>
              <w:left w:val="nil"/>
              <w:bottom w:val="nil"/>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55,015.8</w:t>
            </w:r>
          </w:p>
          <w:p w:rsidR="006E22A6" w:rsidRPr="00382E86" w:rsidRDefault="006E22A6" w:rsidP="00F31797">
            <w:pPr>
              <w:rPr>
                <w:rFonts w:ascii="Arial" w:eastAsia="Arial Unicode MS" w:hAnsi="Arial" w:cs="Arial"/>
                <w:sz w:val="18"/>
                <w:szCs w:val="18"/>
              </w:rPr>
            </w:pPr>
          </w:p>
        </w:tc>
        <w:tc>
          <w:tcPr>
            <w:tcW w:w="1418" w:type="dxa"/>
            <w:tcBorders>
              <w:top w:val="nil"/>
              <w:left w:val="nil"/>
              <w:bottom w:val="nil"/>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.123</w:t>
            </w:r>
            <w:r w:rsidR="00530670">
              <w:rPr>
                <w:rFonts w:ascii="Arial" w:hAnsi="Arial" w:cs="Arial" w:hint="cs"/>
                <w:color w:val="000000"/>
                <w:sz w:val="18"/>
                <w:szCs w:val="18"/>
                <w:rtl/>
              </w:rPr>
              <w:t>0</w:t>
            </w:r>
          </w:p>
        </w:tc>
        <w:tc>
          <w:tcPr>
            <w:tcW w:w="1275" w:type="dxa"/>
            <w:tcBorders>
              <w:top w:val="nil"/>
              <w:left w:val="nil"/>
              <w:bottom w:val="nil"/>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338,318.0</w:t>
            </w:r>
          </w:p>
        </w:tc>
        <w:tc>
          <w:tcPr>
            <w:tcW w:w="1276" w:type="dxa"/>
            <w:tcBorders>
              <w:top w:val="nil"/>
              <w:left w:val="nil"/>
              <w:bottom w:val="nil"/>
              <w:right w:val="single" w:sz="4" w:space="0" w:color="auto"/>
            </w:tcBorders>
          </w:tcPr>
          <w:p w:rsidR="006E22A6" w:rsidRDefault="006E22A6" w:rsidP="00F31797">
            <w:pPr>
              <w:rPr>
                <w:rFonts w:ascii="Arial" w:hAnsi="Arial" w:cs="Arial"/>
                <w:color w:val="000000"/>
                <w:sz w:val="18"/>
                <w:szCs w:val="18"/>
              </w:rPr>
            </w:pPr>
            <w:r>
              <w:rPr>
                <w:rFonts w:ascii="Arial" w:hAnsi="Arial" w:cs="Arial"/>
                <w:color w:val="000000"/>
                <w:sz w:val="18"/>
                <w:szCs w:val="18"/>
              </w:rPr>
              <w:t>554,739.8</w:t>
            </w:r>
          </w:p>
        </w:tc>
      </w:tr>
      <w:tr w:rsidR="006E22A6" w:rsidRPr="00E60374" w:rsidTr="001E75A6">
        <w:tc>
          <w:tcPr>
            <w:tcW w:w="2977" w:type="dxa"/>
            <w:tcBorders>
              <w:top w:val="nil"/>
              <w:left w:val="single" w:sz="4" w:space="0" w:color="auto"/>
              <w:bottom w:val="single" w:sz="4" w:space="0" w:color="auto"/>
              <w:right w:val="single" w:sz="4" w:space="0" w:color="auto"/>
            </w:tcBorders>
          </w:tcPr>
          <w:p w:rsidR="006E22A6" w:rsidRPr="007C41DF" w:rsidRDefault="006E22A6" w:rsidP="006E22A6">
            <w:pPr>
              <w:pStyle w:val="BodyText3"/>
              <w:jc w:val="left"/>
              <w:rPr>
                <w:b w:val="0"/>
                <w:bCs w:val="0"/>
                <w:sz w:val="18"/>
                <w:szCs w:val="18"/>
              </w:rPr>
            </w:pPr>
            <w:r w:rsidRPr="007C41DF">
              <w:rPr>
                <w:rFonts w:ascii="Arial" w:hAnsi="Arial" w:cs="Arial"/>
                <w:b w:val="0"/>
                <w:bCs w:val="0"/>
                <w:sz w:val="18"/>
                <w:szCs w:val="18"/>
              </w:rPr>
              <w:t>Va</w:t>
            </w:r>
            <w:smartTag w:uri="urn:schemas-microsoft-com:office:smarttags" w:element="PersonName">
              <w:r w:rsidRPr="007C41DF">
                <w:rPr>
                  <w:rFonts w:ascii="Arial" w:hAnsi="Arial" w:cs="Arial"/>
                  <w:b w:val="0"/>
                  <w:bCs w:val="0"/>
                  <w:sz w:val="18"/>
                  <w:szCs w:val="18"/>
                </w:rPr>
                <w:t>l</w:t>
              </w:r>
            </w:smartTag>
            <w:r w:rsidRPr="007C41DF">
              <w:rPr>
                <w:rFonts w:ascii="Arial" w:hAnsi="Arial" w:cs="Arial"/>
                <w:b w:val="0"/>
                <w:bCs w:val="0"/>
                <w:sz w:val="18"/>
                <w:szCs w:val="18"/>
              </w:rPr>
              <w:t>ue of current maintenance</w:t>
            </w:r>
          </w:p>
        </w:tc>
        <w:tc>
          <w:tcPr>
            <w:tcW w:w="1134" w:type="dxa"/>
            <w:tcBorders>
              <w:top w:val="nil"/>
              <w:left w:val="single" w:sz="4" w:space="0" w:color="auto"/>
              <w:bottom w:val="single" w:sz="4" w:space="0" w:color="auto"/>
              <w:right w:val="nil"/>
            </w:tcBorders>
          </w:tcPr>
          <w:p w:rsidR="006E22A6" w:rsidRPr="00382E86" w:rsidRDefault="006E22A6" w:rsidP="00F31797">
            <w:pPr>
              <w:rPr>
                <w:rFonts w:ascii="Arial" w:eastAsia="Arial Unicode MS" w:hAnsi="Arial" w:cs="Arial"/>
                <w:sz w:val="18"/>
                <w:szCs w:val="18"/>
              </w:rPr>
            </w:pPr>
            <w:r w:rsidRPr="00365B56">
              <w:rPr>
                <w:rFonts w:ascii="Arial" w:eastAsia="Arial Unicode MS" w:hAnsi="Arial" w:cs="Arial"/>
                <w:sz w:val="18"/>
                <w:szCs w:val="18"/>
              </w:rPr>
              <w:t>191</w:t>
            </w:r>
            <w:r>
              <w:rPr>
                <w:rFonts w:ascii="Arial" w:eastAsia="Arial Unicode MS" w:hAnsi="Arial" w:cs="Arial"/>
                <w:sz w:val="18"/>
                <w:szCs w:val="18"/>
              </w:rPr>
              <w:t>,</w:t>
            </w:r>
            <w:r w:rsidRPr="00365B56">
              <w:rPr>
                <w:rFonts w:ascii="Arial" w:eastAsia="Arial Unicode MS" w:hAnsi="Arial" w:cs="Arial"/>
                <w:sz w:val="18"/>
                <w:szCs w:val="18"/>
              </w:rPr>
              <w:t>392.0</w:t>
            </w:r>
          </w:p>
        </w:tc>
        <w:tc>
          <w:tcPr>
            <w:tcW w:w="1134" w:type="dxa"/>
            <w:tcBorders>
              <w:top w:val="nil"/>
              <w:left w:val="nil"/>
              <w:bottom w:val="single" w:sz="4" w:space="0" w:color="auto"/>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12,922.5</w:t>
            </w:r>
          </w:p>
          <w:p w:rsidR="006E22A6" w:rsidRPr="00382E86" w:rsidRDefault="006E22A6" w:rsidP="00F31797">
            <w:pPr>
              <w:rPr>
                <w:rFonts w:ascii="Arial" w:eastAsia="Arial Unicode MS" w:hAnsi="Arial" w:cs="Arial"/>
                <w:sz w:val="18"/>
                <w:szCs w:val="18"/>
              </w:rPr>
            </w:pPr>
          </w:p>
        </w:tc>
        <w:tc>
          <w:tcPr>
            <w:tcW w:w="1418" w:type="dxa"/>
            <w:tcBorders>
              <w:top w:val="nil"/>
              <w:left w:val="nil"/>
              <w:bottom w:val="single" w:sz="4" w:space="0" w:color="auto"/>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.068</w:t>
            </w:r>
            <w:r w:rsidR="00530670">
              <w:rPr>
                <w:rFonts w:ascii="Arial" w:hAnsi="Arial" w:cs="Arial" w:hint="cs"/>
                <w:color w:val="000000"/>
                <w:sz w:val="18"/>
                <w:szCs w:val="18"/>
                <w:rtl/>
              </w:rPr>
              <w:t>0</w:t>
            </w:r>
          </w:p>
        </w:tc>
        <w:tc>
          <w:tcPr>
            <w:tcW w:w="1275" w:type="dxa"/>
            <w:tcBorders>
              <w:top w:val="nil"/>
              <w:left w:val="nil"/>
              <w:bottom w:val="single" w:sz="4" w:space="0" w:color="auto"/>
              <w:right w:val="nil"/>
            </w:tcBorders>
          </w:tcPr>
          <w:p w:rsidR="006E22A6" w:rsidRDefault="006E22A6" w:rsidP="00F31797">
            <w:pPr>
              <w:rPr>
                <w:rFonts w:ascii="Arial" w:hAnsi="Arial" w:cs="Arial"/>
                <w:color w:val="000000"/>
                <w:sz w:val="18"/>
                <w:szCs w:val="18"/>
              </w:rPr>
            </w:pPr>
            <w:r>
              <w:rPr>
                <w:rFonts w:ascii="Arial" w:hAnsi="Arial" w:cs="Arial"/>
                <w:color w:val="000000"/>
                <w:sz w:val="18"/>
                <w:szCs w:val="18"/>
              </w:rPr>
              <w:t>165,974.7</w:t>
            </w:r>
          </w:p>
        </w:tc>
        <w:tc>
          <w:tcPr>
            <w:tcW w:w="1276" w:type="dxa"/>
            <w:tcBorders>
              <w:top w:val="nil"/>
              <w:left w:val="nil"/>
              <w:bottom w:val="single" w:sz="4" w:space="0" w:color="auto"/>
              <w:right w:val="single" w:sz="4" w:space="0" w:color="auto"/>
            </w:tcBorders>
          </w:tcPr>
          <w:p w:rsidR="006E22A6" w:rsidRDefault="006E22A6" w:rsidP="00F31797">
            <w:pPr>
              <w:rPr>
                <w:rFonts w:ascii="Arial" w:hAnsi="Arial" w:cs="Arial"/>
                <w:color w:val="000000"/>
                <w:sz w:val="18"/>
                <w:szCs w:val="18"/>
              </w:rPr>
            </w:pPr>
            <w:r>
              <w:rPr>
                <w:rFonts w:ascii="Arial" w:hAnsi="Arial" w:cs="Arial"/>
                <w:color w:val="000000"/>
                <w:sz w:val="18"/>
                <w:szCs w:val="18"/>
              </w:rPr>
              <w:t>216,809.4</w:t>
            </w:r>
          </w:p>
        </w:tc>
      </w:tr>
    </w:tbl>
    <w:p w:rsidR="009904E7" w:rsidRPr="00E60374" w:rsidRDefault="009904E7" w:rsidP="009904E7">
      <w:pPr>
        <w:bidi w:val="0"/>
        <w:ind w:left="360"/>
        <w:rPr>
          <w:rFonts w:ascii="Courier New" w:hAnsi="Courier New" w:cs="Courier New"/>
          <w:sz w:val="18"/>
          <w:szCs w:val="18"/>
        </w:rPr>
      </w:pPr>
    </w:p>
    <w:p w:rsidR="006B52B2" w:rsidRDefault="009904E7" w:rsidP="00ED41CB">
      <w:pPr>
        <w:pStyle w:val="BodyTextIndent2"/>
        <w:ind w:left="0" w:firstLine="0"/>
        <w:jc w:val="lowKashida"/>
        <w:rPr>
          <w:b/>
          <w:bCs/>
        </w:rPr>
      </w:pPr>
      <w:r>
        <w:rPr>
          <w:b/>
          <w:bCs/>
        </w:rPr>
        <w:t>2</w:t>
      </w:r>
      <w:r w:rsidR="003C6D93">
        <w:rPr>
          <w:b/>
          <w:bCs/>
        </w:rPr>
        <w:t>.2.</w:t>
      </w:r>
      <w:r w:rsidR="00ED41CB">
        <w:rPr>
          <w:b/>
          <w:bCs/>
        </w:rPr>
        <w:t>5</w:t>
      </w:r>
      <w:r w:rsidR="003C6D93">
        <w:rPr>
          <w:b/>
          <w:bCs/>
        </w:rPr>
        <w:t xml:space="preserve"> </w:t>
      </w:r>
      <w:r w:rsidR="006B52B2">
        <w:rPr>
          <w:b/>
          <w:bCs/>
        </w:rPr>
        <w:t>Non-Statistica</w:t>
      </w:r>
      <w:smartTag w:uri="urn:schemas-microsoft-com:office:smarttags" w:element="PersonName">
        <w:r w:rsidR="006B52B2">
          <w:rPr>
            <w:b/>
            <w:bCs/>
          </w:rPr>
          <w:t>l</w:t>
        </w:r>
      </w:smartTag>
      <w:r w:rsidR="006B52B2">
        <w:rPr>
          <w:b/>
          <w:bCs/>
        </w:rPr>
        <w:t xml:space="preserve"> Errors</w:t>
      </w:r>
    </w:p>
    <w:p w:rsidR="006B52B2" w:rsidRDefault="006B52B2" w:rsidP="006B52B2">
      <w:pPr>
        <w:pStyle w:val="BodyTextIndent2"/>
        <w:ind w:left="0" w:firstLine="0"/>
        <w:jc w:val="lowKashida"/>
      </w:pPr>
      <w:r>
        <w:t>These types of errors cou</w:t>
      </w:r>
      <w:smartTag w:uri="urn:schemas-microsoft-com:office:smarttags" w:element="PersonName">
        <w:r>
          <w:t>l</w:t>
        </w:r>
      </w:smartTag>
      <w:r>
        <w:t>d appear in one or a</w:t>
      </w:r>
      <w:smartTag w:uri="urn:schemas-microsoft-com:office:smarttags" w:element="PersonName">
        <w:r>
          <w:t>l</w:t>
        </w:r>
      </w:smartTag>
      <w:smartTag w:uri="urn:schemas-microsoft-com:office:smarttags" w:element="PersonName">
        <w:r>
          <w:t>l</w:t>
        </w:r>
      </w:smartTag>
      <w:r>
        <w:t xml:space="preserve"> of the survey stages that inc</w:t>
      </w:r>
      <w:smartTag w:uri="urn:schemas-microsoft-com:office:smarttags" w:element="PersonName">
        <w:r>
          <w:t>l</w:t>
        </w:r>
      </w:smartTag>
      <w:r>
        <w:t>ude data co</w:t>
      </w:r>
      <w:smartTag w:uri="urn:schemas-microsoft-com:office:smarttags" w:element="PersonName">
        <w:r>
          <w:t>l</w:t>
        </w:r>
      </w:smartTag>
      <w:smartTag w:uri="urn:schemas-microsoft-com:office:smarttags" w:element="PersonName">
        <w:r>
          <w:t>l</w:t>
        </w:r>
      </w:smartTag>
      <w:r>
        <w:t>ection and data entry.</w:t>
      </w:r>
    </w:p>
    <w:p w:rsidR="001E75A6" w:rsidRDefault="001E75A6" w:rsidP="006B52B2">
      <w:pPr>
        <w:pStyle w:val="BodyTextIndent2"/>
        <w:ind w:left="0" w:firstLine="0"/>
        <w:jc w:val="lowKashida"/>
      </w:pPr>
    </w:p>
    <w:p w:rsidR="006B52B2" w:rsidRDefault="006B52B2" w:rsidP="000E2486">
      <w:pPr>
        <w:pStyle w:val="BodyTextIndent2"/>
        <w:tabs>
          <w:tab w:val="right" w:pos="8647"/>
          <w:tab w:val="right" w:pos="9072"/>
        </w:tabs>
        <w:ind w:left="0" w:right="-1" w:firstLine="0"/>
        <w:jc w:val="lowKashida"/>
      </w:pPr>
      <w:r w:rsidRPr="005E3F5A">
        <w:rPr>
          <w:b/>
          <w:bCs/>
        </w:rPr>
        <w:t>Response errors:</w:t>
      </w:r>
      <w:r>
        <w:t xml:space="preserve"> </w:t>
      </w:r>
      <w:r w:rsidR="000E2486">
        <w:t>these errors are related to respondents, field workers, and data entry personnel.  To ensure data quality, a series of measures were implemented to support the accuracy of data collection and data processing as follows:</w:t>
      </w:r>
      <w:r>
        <w:t xml:space="preserve"> </w:t>
      </w:r>
    </w:p>
    <w:p w:rsidR="001E75A6" w:rsidRDefault="001E75A6" w:rsidP="006B52B2">
      <w:pPr>
        <w:pStyle w:val="BodyTextIndent2"/>
        <w:tabs>
          <w:tab w:val="right" w:pos="8647"/>
          <w:tab w:val="right" w:pos="9072"/>
        </w:tabs>
        <w:ind w:left="0" w:right="-1" w:firstLine="0"/>
        <w:jc w:val="lowKashida"/>
      </w:pPr>
    </w:p>
    <w:p w:rsidR="001E75A6" w:rsidRDefault="006B52B2" w:rsidP="000E2486">
      <w:pPr>
        <w:pStyle w:val="BodyTextIndent2"/>
        <w:tabs>
          <w:tab w:val="right" w:pos="8647"/>
          <w:tab w:val="right" w:pos="9072"/>
        </w:tabs>
        <w:ind w:left="0" w:right="-1" w:firstLine="0"/>
        <w:jc w:val="lowKashida"/>
      </w:pPr>
      <w:r>
        <w:rPr>
          <w:b/>
          <w:bCs/>
        </w:rPr>
        <w:t>Fieldworkers’ errors:</w:t>
      </w:r>
      <w:r>
        <w:t xml:space="preserve"> </w:t>
      </w:r>
      <w:r w:rsidR="000E2486">
        <w:t>a set of measures was implemented to support the accuracy of data collection through the selection of a specialized field work team. The team was trained in theory and practice in the completion of the survey questionnaire. Field visits were a helpful tool to test the accuracy of field workers and to resolve problems that they encountered in the field</w:t>
      </w:r>
      <w:r>
        <w:t>.</w:t>
      </w:r>
    </w:p>
    <w:p w:rsidR="006B52B2" w:rsidRDefault="006B52B2" w:rsidP="006B52B2">
      <w:pPr>
        <w:pStyle w:val="BodyTextIndent2"/>
        <w:tabs>
          <w:tab w:val="right" w:pos="8647"/>
          <w:tab w:val="right" w:pos="9072"/>
        </w:tabs>
        <w:ind w:left="0" w:right="-1" w:firstLine="0"/>
        <w:jc w:val="lowKashida"/>
      </w:pPr>
      <w:r>
        <w:t xml:space="preserve"> </w:t>
      </w:r>
    </w:p>
    <w:p w:rsidR="003C6D93" w:rsidRDefault="006B52B2" w:rsidP="000E2486">
      <w:pPr>
        <w:pStyle w:val="BlockText"/>
        <w:tabs>
          <w:tab w:val="clear" w:pos="284"/>
          <w:tab w:val="right" w:pos="-142"/>
        </w:tabs>
        <w:ind w:left="0" w:right="0" w:firstLine="0"/>
      </w:pPr>
      <w:r>
        <w:rPr>
          <w:b/>
          <w:bCs/>
        </w:rPr>
        <w:t xml:space="preserve">Data entry </w:t>
      </w:r>
      <w:proofErr w:type="spellStart"/>
      <w:r>
        <w:rPr>
          <w:b/>
          <w:bCs/>
        </w:rPr>
        <w:t>errors</w:t>
      </w:r>
      <w:r w:rsidR="000E2486">
        <w:t>to</w:t>
      </w:r>
      <w:proofErr w:type="spellEnd"/>
      <w:r w:rsidR="000E2486">
        <w:t xml:space="preserve"> ensure the quality and consistency of data, a set of measures were put into place, such as preparing the data entry program prior to data collection for checking purposes. Also a set of validation rules were applied to the program to check the consistency of data. The efficiency of the program was checked through pre-testing, including inputting incorrect information and checking efficiency in identifying this information.</w:t>
      </w:r>
    </w:p>
    <w:p w:rsidR="006B52B2" w:rsidRDefault="006B52B2" w:rsidP="006B52B2">
      <w:pPr>
        <w:pStyle w:val="BlockText"/>
        <w:tabs>
          <w:tab w:val="clear" w:pos="284"/>
          <w:tab w:val="right" w:pos="-142"/>
        </w:tabs>
        <w:ind w:left="0" w:right="0" w:firstLine="0"/>
      </w:pPr>
    </w:p>
    <w:p w:rsidR="00321989" w:rsidRDefault="000E2486" w:rsidP="00321989">
      <w:pPr>
        <w:pStyle w:val="BodyTextIndent2"/>
        <w:ind w:left="0" w:firstLine="0"/>
        <w:jc w:val="lowKashida"/>
        <w:rPr>
          <w:b/>
          <w:bCs/>
        </w:rPr>
      </w:pPr>
      <w:r>
        <w:rPr>
          <w:b/>
          <w:bCs/>
        </w:rPr>
        <w:t>Main obstacles in the survey</w:t>
      </w:r>
      <w:r w:rsidR="00321989">
        <w:rPr>
          <w:b/>
          <w:bCs/>
        </w:rPr>
        <w:t>:</w:t>
      </w:r>
    </w:p>
    <w:p w:rsidR="000E2486" w:rsidRDefault="000E2486" w:rsidP="000E2486">
      <w:pPr>
        <w:pStyle w:val="BodyTextIndent2"/>
        <w:numPr>
          <w:ilvl w:val="3"/>
          <w:numId w:val="9"/>
        </w:numPr>
        <w:tabs>
          <w:tab w:val="clear" w:pos="2880"/>
          <w:tab w:val="num" w:pos="426"/>
        </w:tabs>
        <w:ind w:left="426" w:right="-1" w:hanging="284"/>
        <w:jc w:val="lowKashida"/>
      </w:pPr>
      <w:r>
        <w:t xml:space="preserve">Problems with maps since some buildings were not numbered on the maps. </w:t>
      </w:r>
    </w:p>
    <w:p w:rsidR="000E2486" w:rsidRDefault="000E2486" w:rsidP="000E2486">
      <w:pPr>
        <w:pStyle w:val="BodyTextIndent2"/>
        <w:numPr>
          <w:ilvl w:val="3"/>
          <w:numId w:val="9"/>
        </w:numPr>
        <w:tabs>
          <w:tab w:val="clear" w:pos="2880"/>
          <w:tab w:val="num" w:pos="426"/>
        </w:tabs>
        <w:ind w:left="426" w:right="-1" w:hanging="284"/>
        <w:jc w:val="lowKashida"/>
      </w:pPr>
      <w:r>
        <w:t>There was no one available in the household to answer questions such as the year of construction or building costs.</w:t>
      </w:r>
    </w:p>
    <w:p w:rsidR="00321989" w:rsidRDefault="000E2486" w:rsidP="000E2486">
      <w:pPr>
        <w:pStyle w:val="BodyTextIndent2"/>
        <w:numPr>
          <w:ilvl w:val="3"/>
          <w:numId w:val="9"/>
        </w:numPr>
        <w:tabs>
          <w:tab w:val="clear" w:pos="2880"/>
          <w:tab w:val="num" w:pos="426"/>
        </w:tabs>
        <w:ind w:left="426" w:right="-1" w:hanging="284"/>
        <w:jc w:val="lowKashida"/>
      </w:pPr>
      <w:r>
        <w:t>Families were not present, forcing field workers to re-visit the property several times.</w:t>
      </w:r>
    </w:p>
    <w:p w:rsidR="006A2FB4" w:rsidRDefault="006A2FB4" w:rsidP="006A2FB4">
      <w:pPr>
        <w:bidi w:val="0"/>
        <w:ind w:right="-1"/>
        <w:jc w:val="lowKashida"/>
        <w:rPr>
          <w:rFonts w:cs="Times New Roman"/>
          <w:b/>
          <w:bCs/>
          <w:sz w:val="24"/>
          <w:szCs w:val="24"/>
        </w:rPr>
      </w:pPr>
    </w:p>
    <w:p w:rsidR="006A2FB4" w:rsidRDefault="003C6D93" w:rsidP="003C6D93">
      <w:pPr>
        <w:bidi w:val="0"/>
        <w:ind w:right="-1"/>
        <w:jc w:val="lowKashida"/>
        <w:rPr>
          <w:rFonts w:cs="Times New Roman"/>
          <w:sz w:val="24"/>
          <w:szCs w:val="24"/>
        </w:rPr>
      </w:pPr>
      <w:r>
        <w:rPr>
          <w:rFonts w:cs="Times New Roman"/>
          <w:b/>
          <w:bCs/>
          <w:sz w:val="24"/>
          <w:szCs w:val="24"/>
        </w:rPr>
        <w:t>2.6</w:t>
      </w:r>
      <w:r w:rsidR="006A2FB4">
        <w:rPr>
          <w:rFonts w:cs="Times New Roman"/>
          <w:b/>
          <w:bCs/>
          <w:sz w:val="24"/>
          <w:szCs w:val="24"/>
        </w:rPr>
        <w:t xml:space="preserve"> Comparabi</w:t>
      </w:r>
      <w:smartTag w:uri="urn:schemas-microsoft-com:office:smarttags" w:element="PersonName">
        <w:r w:rsidR="006A2FB4">
          <w:rPr>
            <w:rFonts w:cs="Times New Roman"/>
            <w:b/>
            <w:bCs/>
            <w:sz w:val="24"/>
            <w:szCs w:val="24"/>
          </w:rPr>
          <w:t>l</w:t>
        </w:r>
      </w:smartTag>
      <w:r w:rsidR="006A2FB4">
        <w:rPr>
          <w:rFonts w:cs="Times New Roman"/>
          <w:b/>
          <w:bCs/>
          <w:sz w:val="24"/>
          <w:szCs w:val="24"/>
        </w:rPr>
        <w:t>ity:</w:t>
      </w:r>
    </w:p>
    <w:p w:rsidR="006A2FB4" w:rsidRDefault="000E2486" w:rsidP="006A2FB4">
      <w:pPr>
        <w:pStyle w:val="BlockText"/>
        <w:tabs>
          <w:tab w:val="clear" w:pos="284"/>
          <w:tab w:val="right" w:pos="-142"/>
        </w:tabs>
        <w:ind w:left="0" w:right="0" w:firstLine="0"/>
        <w:jc w:val="left"/>
        <w:rPr>
          <w:rFonts w:cs="Times New Roman"/>
          <w:szCs w:val="24"/>
        </w:rPr>
      </w:pPr>
      <w:r>
        <w:rPr>
          <w:rFonts w:cs="Times New Roman"/>
          <w:szCs w:val="24"/>
        </w:rPr>
        <w:t>Data from this survey can be compared with data from previous surveys for all geographical areas covered</w:t>
      </w:r>
      <w:r w:rsidR="006A2FB4">
        <w:rPr>
          <w:rFonts w:cs="Times New Roman"/>
          <w:szCs w:val="24"/>
        </w:rPr>
        <w:t>.</w:t>
      </w:r>
    </w:p>
    <w:p w:rsidR="007E0AEE" w:rsidRDefault="007E0AEE" w:rsidP="006A2FB4">
      <w:pPr>
        <w:pStyle w:val="BlockText"/>
        <w:tabs>
          <w:tab w:val="clear" w:pos="284"/>
          <w:tab w:val="right" w:pos="-142"/>
        </w:tabs>
        <w:ind w:left="0" w:right="0" w:firstLine="0"/>
        <w:jc w:val="left"/>
        <w:rPr>
          <w:rFonts w:cs="Times New Roman"/>
          <w:szCs w:val="24"/>
        </w:rPr>
      </w:pPr>
    </w:p>
    <w:p w:rsidR="006A2FB4" w:rsidRDefault="003C6D93" w:rsidP="00E1555A">
      <w:pPr>
        <w:bidi w:val="0"/>
        <w:ind w:right="-1"/>
        <w:jc w:val="lowKashida"/>
        <w:rPr>
          <w:b/>
          <w:bCs/>
          <w:sz w:val="24"/>
        </w:rPr>
      </w:pPr>
      <w:r>
        <w:rPr>
          <w:b/>
          <w:bCs/>
          <w:sz w:val="24"/>
        </w:rPr>
        <w:t>2.7</w:t>
      </w:r>
      <w:r w:rsidR="006A2FB4">
        <w:rPr>
          <w:b/>
          <w:bCs/>
          <w:sz w:val="24"/>
        </w:rPr>
        <w:t xml:space="preserve"> Technica</w:t>
      </w:r>
      <w:smartTag w:uri="urn:schemas-microsoft-com:office:smarttags" w:element="PersonName">
        <w:r w:rsidR="006A2FB4">
          <w:rPr>
            <w:b/>
            <w:bCs/>
            <w:sz w:val="24"/>
          </w:rPr>
          <w:t>l</w:t>
        </w:r>
      </w:smartTag>
      <w:r w:rsidR="006A2FB4">
        <w:rPr>
          <w:b/>
          <w:bCs/>
          <w:sz w:val="24"/>
        </w:rPr>
        <w:t xml:space="preserve"> Notes:</w:t>
      </w:r>
    </w:p>
    <w:p w:rsidR="000E2486" w:rsidRDefault="000E2486" w:rsidP="000E2486">
      <w:pPr>
        <w:numPr>
          <w:ilvl w:val="0"/>
          <w:numId w:val="14"/>
        </w:numPr>
        <w:tabs>
          <w:tab w:val="clear" w:pos="720"/>
          <w:tab w:val="num" w:pos="567"/>
        </w:tabs>
        <w:bidi w:val="0"/>
        <w:ind w:left="567" w:right="-1" w:hanging="283"/>
        <w:jc w:val="lowKashida"/>
        <w:rPr>
          <w:sz w:val="24"/>
        </w:rPr>
      </w:pPr>
      <w:r>
        <w:rPr>
          <w:sz w:val="24"/>
        </w:rPr>
        <w:t>There could be some non-statistical errors relating to building construction and maintenance on some buildings as a result of the long period of time between the interview and the base year.  In addition, most respondents do not possess financial records.</w:t>
      </w:r>
    </w:p>
    <w:p w:rsidR="000E2486" w:rsidRDefault="000E2486" w:rsidP="000E2486">
      <w:pPr>
        <w:numPr>
          <w:ilvl w:val="0"/>
          <w:numId w:val="14"/>
        </w:numPr>
        <w:tabs>
          <w:tab w:val="clear" w:pos="720"/>
          <w:tab w:val="num" w:pos="567"/>
        </w:tabs>
        <w:bidi w:val="0"/>
        <w:ind w:left="567" w:right="-1" w:hanging="283"/>
        <w:jc w:val="lowKashida"/>
        <w:rPr>
          <w:sz w:val="24"/>
        </w:rPr>
      </w:pPr>
      <w:r>
        <w:rPr>
          <w:sz w:val="24"/>
          <w:szCs w:val="24"/>
        </w:rPr>
        <w:t>Differences in the results of certain indicators that can be noticed are due to approximation.</w:t>
      </w:r>
    </w:p>
    <w:p w:rsidR="000E2486" w:rsidRDefault="000E2486" w:rsidP="000E2486">
      <w:pPr>
        <w:numPr>
          <w:ilvl w:val="0"/>
          <w:numId w:val="14"/>
        </w:numPr>
        <w:tabs>
          <w:tab w:val="clear" w:pos="720"/>
          <w:tab w:val="num" w:pos="567"/>
        </w:tabs>
        <w:bidi w:val="0"/>
        <w:ind w:left="567" w:right="-1" w:hanging="283"/>
        <w:jc w:val="lowKashida"/>
        <w:rPr>
          <w:sz w:val="24"/>
        </w:rPr>
      </w:pPr>
      <w:r>
        <w:rPr>
          <w:sz w:val="24"/>
        </w:rPr>
        <w:t>Inability to disseminate results on annexed Jerusalem because of the high relative error of indices and the small number of observations.</w:t>
      </w:r>
    </w:p>
    <w:p w:rsidR="006A2FB4" w:rsidRDefault="000E2486" w:rsidP="000E2486">
      <w:pPr>
        <w:pStyle w:val="BodyText2"/>
        <w:numPr>
          <w:ilvl w:val="0"/>
          <w:numId w:val="14"/>
        </w:numPr>
        <w:tabs>
          <w:tab w:val="clear" w:pos="720"/>
          <w:tab w:val="num" w:pos="567"/>
        </w:tabs>
        <w:ind w:left="567" w:hanging="283"/>
        <w:rPr>
          <w:rFonts w:cs="Times New Roman"/>
        </w:rPr>
      </w:pPr>
      <w:r>
        <w:t xml:space="preserve">Financial data was collected in NIS, USD and JD, but was converted and published in US$, </w:t>
      </w:r>
      <w:r>
        <w:rPr>
          <w:rFonts w:cs="Times New Roman"/>
        </w:rPr>
        <w:t>with the use of the average exchange rate during the reference period</w:t>
      </w:r>
      <w:r w:rsidR="006A2FB4">
        <w:rPr>
          <w:rFonts w:cs="Times New Roman"/>
        </w:rPr>
        <w:t>.</w:t>
      </w:r>
    </w:p>
    <w:p w:rsidR="001E75A6" w:rsidRDefault="001E75A6" w:rsidP="00E448F7">
      <w:pPr>
        <w:tabs>
          <w:tab w:val="right" w:pos="284"/>
        </w:tabs>
        <w:bidi w:val="0"/>
        <w:ind w:right="-1"/>
        <w:jc w:val="lowKashida"/>
        <w:rPr>
          <w:sz w:val="24"/>
        </w:rPr>
      </w:pPr>
    </w:p>
    <w:p w:rsidR="001E75A6" w:rsidRDefault="001E75A6" w:rsidP="001E75A6">
      <w:pPr>
        <w:tabs>
          <w:tab w:val="right" w:pos="284"/>
        </w:tabs>
        <w:bidi w:val="0"/>
        <w:ind w:right="-1"/>
        <w:jc w:val="lowKashida"/>
        <w:rPr>
          <w:sz w:val="24"/>
        </w:rPr>
      </w:pPr>
    </w:p>
    <w:p w:rsidR="006A2FB4" w:rsidRDefault="006A2FB4" w:rsidP="001E75A6">
      <w:pPr>
        <w:tabs>
          <w:tab w:val="right" w:pos="284"/>
        </w:tabs>
        <w:bidi w:val="0"/>
        <w:ind w:right="-1"/>
        <w:jc w:val="lowKashida"/>
        <w:rPr>
          <w:b/>
          <w:bCs/>
          <w:sz w:val="24"/>
        </w:rPr>
      </w:pPr>
      <w:r>
        <w:rPr>
          <w:b/>
          <w:bCs/>
          <w:sz w:val="24"/>
        </w:rPr>
        <w:t xml:space="preserve">      Exchange rates </w:t>
      </w:r>
      <w:r w:rsidR="009B745B">
        <w:rPr>
          <w:b/>
          <w:bCs/>
          <w:sz w:val="24"/>
        </w:rPr>
        <w:t>2011</w:t>
      </w:r>
      <w:r>
        <w:rPr>
          <w:b/>
          <w:bCs/>
          <w:sz w:val="24"/>
        </w:rPr>
        <w:t>:</w:t>
      </w:r>
    </w:p>
    <w:p w:rsidR="006A2FB4" w:rsidRDefault="006A2FB4" w:rsidP="00E448F7">
      <w:pPr>
        <w:bidi w:val="0"/>
        <w:ind w:left="284" w:right="-1"/>
        <w:jc w:val="lowKashida"/>
        <w:rPr>
          <w:sz w:val="24"/>
        </w:rPr>
      </w:pPr>
      <w:r>
        <w:rPr>
          <w:sz w:val="24"/>
        </w:rPr>
        <w:t xml:space="preserve">  </w:t>
      </w:r>
      <w:smartTag w:uri="urn:schemas-microsoft-com:office:smarttags" w:element="City">
        <w:smartTag w:uri="urn:schemas-microsoft-com:office:smarttags" w:element="place">
          <w:r>
            <w:rPr>
              <w:sz w:val="24"/>
            </w:rPr>
            <w:t>NIS</w:t>
          </w:r>
        </w:smartTag>
      </w:smartTag>
      <w:r>
        <w:rPr>
          <w:sz w:val="24"/>
        </w:rPr>
        <w:t>/ US</w:t>
      </w:r>
      <w:r w:rsidR="00B8223D">
        <w:rPr>
          <w:sz w:val="24"/>
        </w:rPr>
        <w:t>D</w:t>
      </w:r>
      <w:r>
        <w:rPr>
          <w:sz w:val="24"/>
        </w:rPr>
        <w:t xml:space="preserve"> = 0.2</w:t>
      </w:r>
      <w:r w:rsidR="00E448F7">
        <w:rPr>
          <w:sz w:val="24"/>
        </w:rPr>
        <w:t>798</w:t>
      </w:r>
    </w:p>
    <w:p w:rsidR="006A2FB4" w:rsidRDefault="006A2FB4" w:rsidP="00E448F7">
      <w:pPr>
        <w:bidi w:val="0"/>
        <w:ind w:left="284"/>
        <w:jc w:val="lowKashida"/>
        <w:rPr>
          <w:rFonts w:cs="Simplified Arabic"/>
          <w:sz w:val="24"/>
          <w:szCs w:val="24"/>
        </w:rPr>
      </w:pPr>
      <w:r>
        <w:rPr>
          <w:sz w:val="24"/>
        </w:rPr>
        <w:t xml:space="preserve">  JD/ US</w:t>
      </w:r>
      <w:r w:rsidR="00B8223D">
        <w:rPr>
          <w:sz w:val="24"/>
        </w:rPr>
        <w:t>D</w:t>
      </w:r>
      <w:r>
        <w:rPr>
          <w:sz w:val="24"/>
        </w:rPr>
        <w:t xml:space="preserve">   = 1.41</w:t>
      </w:r>
      <w:r w:rsidR="00E448F7">
        <w:rPr>
          <w:sz w:val="24"/>
        </w:rPr>
        <w:t>75</w:t>
      </w:r>
    </w:p>
    <w:p w:rsidR="006A2FB4" w:rsidRDefault="006A2FB4" w:rsidP="006A2FB4">
      <w:pPr>
        <w:bidi w:val="0"/>
        <w:ind w:left="993" w:right="-1"/>
        <w:jc w:val="lowKashida"/>
        <w:rPr>
          <w:sz w:val="24"/>
        </w:rPr>
      </w:pPr>
    </w:p>
    <w:p w:rsidR="006A2FB4" w:rsidRDefault="006A2FB4" w:rsidP="006A2FB4">
      <w:pPr>
        <w:pStyle w:val="BlockText"/>
        <w:tabs>
          <w:tab w:val="clear" w:pos="284"/>
          <w:tab w:val="right" w:pos="-142"/>
        </w:tabs>
        <w:ind w:left="0" w:right="0" w:firstLine="0"/>
        <w:jc w:val="left"/>
      </w:pPr>
      <w:r>
        <w:rPr>
          <w:rFonts w:cs="Times New Roman"/>
          <w:szCs w:val="24"/>
        </w:rPr>
        <w:br/>
      </w:r>
    </w:p>
    <w:p w:rsidR="00F53DCD" w:rsidRDefault="00F53DCD" w:rsidP="00F53DCD">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6A2FB4" w:rsidRDefault="006A2FB4" w:rsidP="006A2FB4">
      <w:pPr>
        <w:bidi w:val="0"/>
        <w:ind w:right="-1"/>
        <w:jc w:val="center"/>
        <w:rPr>
          <w:b/>
          <w:bCs/>
          <w:sz w:val="28"/>
          <w:szCs w:val="28"/>
        </w:rPr>
      </w:pPr>
    </w:p>
    <w:p w:rsidR="000F099C" w:rsidRDefault="000F099C" w:rsidP="00956766">
      <w:pPr>
        <w:bidi w:val="0"/>
        <w:ind w:right="-1"/>
        <w:rPr>
          <w:b/>
          <w:bCs/>
          <w:sz w:val="28"/>
          <w:szCs w:val="28"/>
        </w:rPr>
      </w:pPr>
    </w:p>
    <w:p w:rsidR="000F099C" w:rsidRDefault="000F099C" w:rsidP="000F099C">
      <w:pPr>
        <w:bidi w:val="0"/>
        <w:ind w:right="-1"/>
        <w:jc w:val="center"/>
        <w:rPr>
          <w:b/>
          <w:bCs/>
          <w:sz w:val="28"/>
          <w:szCs w:val="28"/>
        </w:rPr>
      </w:pPr>
    </w:p>
    <w:p w:rsidR="00E1555A" w:rsidRDefault="00E1555A" w:rsidP="00E1555A">
      <w:pPr>
        <w:bidi w:val="0"/>
        <w:ind w:right="-1"/>
        <w:jc w:val="center"/>
        <w:rPr>
          <w:b/>
          <w:bCs/>
          <w:sz w:val="28"/>
          <w:szCs w:val="28"/>
        </w:rPr>
      </w:pPr>
    </w:p>
    <w:p w:rsidR="00E1555A" w:rsidRDefault="00E1555A" w:rsidP="00E1555A">
      <w:pPr>
        <w:bidi w:val="0"/>
        <w:ind w:right="-1"/>
        <w:jc w:val="center"/>
        <w:rPr>
          <w:b/>
          <w:bCs/>
          <w:sz w:val="28"/>
          <w:szCs w:val="28"/>
        </w:rPr>
      </w:pPr>
    </w:p>
    <w:p w:rsidR="00E1555A" w:rsidRDefault="00E1555A" w:rsidP="00E1555A">
      <w:pPr>
        <w:bidi w:val="0"/>
        <w:ind w:right="-1"/>
        <w:jc w:val="center"/>
        <w:rPr>
          <w:b/>
          <w:bCs/>
          <w:sz w:val="28"/>
          <w:szCs w:val="28"/>
        </w:rPr>
      </w:pPr>
    </w:p>
    <w:p w:rsidR="00E1555A" w:rsidRDefault="00E1555A" w:rsidP="00E1555A">
      <w:pPr>
        <w:bidi w:val="0"/>
        <w:ind w:right="-1"/>
        <w:jc w:val="center"/>
        <w:rPr>
          <w:b/>
          <w:bCs/>
          <w:sz w:val="28"/>
          <w:szCs w:val="28"/>
        </w:rPr>
      </w:pPr>
    </w:p>
    <w:p w:rsidR="00E1555A" w:rsidRDefault="00E1555A" w:rsidP="00E1555A">
      <w:pPr>
        <w:bidi w:val="0"/>
        <w:ind w:right="-1"/>
        <w:jc w:val="center"/>
        <w:rPr>
          <w:b/>
          <w:bCs/>
          <w:sz w:val="28"/>
          <w:szCs w:val="28"/>
        </w:rPr>
      </w:pPr>
    </w:p>
    <w:p w:rsidR="00E1555A" w:rsidRDefault="00E1555A" w:rsidP="00E1555A">
      <w:pPr>
        <w:bidi w:val="0"/>
        <w:ind w:right="-1"/>
        <w:jc w:val="center"/>
        <w:rPr>
          <w:b/>
          <w:bCs/>
          <w:sz w:val="28"/>
          <w:szCs w:val="28"/>
        </w:rPr>
      </w:pPr>
    </w:p>
    <w:p w:rsidR="001E75A6" w:rsidRDefault="001E75A6" w:rsidP="001E75A6">
      <w:pPr>
        <w:bidi w:val="0"/>
        <w:ind w:right="-1"/>
        <w:jc w:val="center"/>
        <w:rPr>
          <w:b/>
          <w:bCs/>
          <w:sz w:val="28"/>
          <w:szCs w:val="28"/>
        </w:rPr>
      </w:pPr>
    </w:p>
    <w:p w:rsidR="001E75A6" w:rsidRDefault="001E75A6" w:rsidP="001E75A6">
      <w:pPr>
        <w:bidi w:val="0"/>
        <w:ind w:right="-1"/>
        <w:jc w:val="center"/>
        <w:rPr>
          <w:b/>
          <w:bCs/>
          <w:sz w:val="28"/>
          <w:szCs w:val="28"/>
        </w:rPr>
      </w:pPr>
    </w:p>
    <w:p w:rsidR="006A2FB4" w:rsidRPr="00CE433B" w:rsidRDefault="001E75A6" w:rsidP="00CE433B">
      <w:pPr>
        <w:bidi w:val="0"/>
        <w:jc w:val="center"/>
        <w:rPr>
          <w:b/>
          <w:bCs/>
          <w:sz w:val="28"/>
          <w:szCs w:val="28"/>
        </w:rPr>
      </w:pPr>
      <w:r>
        <w:rPr>
          <w:b/>
          <w:bCs/>
          <w:sz w:val="28"/>
          <w:szCs w:val="28"/>
        </w:rPr>
        <w:br w:type="page"/>
      </w:r>
      <w:r w:rsidR="006A2FB4" w:rsidRPr="006A2FB4">
        <w:rPr>
          <w:sz w:val="24"/>
          <w:szCs w:val="24"/>
        </w:rPr>
        <w:t xml:space="preserve">Chapter </w:t>
      </w:r>
      <w:r w:rsidR="004A31FF">
        <w:rPr>
          <w:sz w:val="24"/>
          <w:szCs w:val="24"/>
        </w:rPr>
        <w:t>Three</w:t>
      </w:r>
    </w:p>
    <w:p w:rsidR="006A2FB4" w:rsidRDefault="006A2FB4" w:rsidP="006A2FB4">
      <w:pPr>
        <w:pStyle w:val="Title"/>
        <w:rPr>
          <w:b w:val="0"/>
          <w:bCs w:val="0"/>
          <w:sz w:val="24"/>
          <w:szCs w:val="24"/>
        </w:rPr>
      </w:pPr>
    </w:p>
    <w:p w:rsidR="006A2FB4" w:rsidRPr="006A2FB4" w:rsidRDefault="006A2FB4" w:rsidP="006A2FB4">
      <w:pPr>
        <w:bidi w:val="0"/>
        <w:ind w:right="-1"/>
        <w:jc w:val="center"/>
        <w:rPr>
          <w:b/>
          <w:bCs/>
          <w:sz w:val="28"/>
          <w:szCs w:val="28"/>
        </w:rPr>
      </w:pPr>
      <w:r w:rsidRPr="006A2FB4">
        <w:rPr>
          <w:b/>
          <w:bCs/>
          <w:sz w:val="28"/>
          <w:szCs w:val="28"/>
        </w:rPr>
        <w:t xml:space="preserve">Concepts and Definitions </w:t>
      </w:r>
    </w:p>
    <w:p w:rsidR="00312A22" w:rsidRDefault="00312A22">
      <w:pPr>
        <w:bidi w:val="0"/>
        <w:ind w:right="360"/>
        <w:jc w:val="center"/>
        <w:rPr>
          <w:b/>
          <w:bCs/>
          <w:sz w:val="24"/>
          <w:szCs w:val="24"/>
        </w:rPr>
      </w:pPr>
    </w:p>
    <w:p w:rsidR="000E2486" w:rsidRDefault="000E2486" w:rsidP="000E2486">
      <w:pPr>
        <w:numPr>
          <w:ilvl w:val="0"/>
          <w:numId w:val="10"/>
        </w:numPr>
        <w:tabs>
          <w:tab w:val="clear" w:pos="720"/>
        </w:tabs>
        <w:bidi w:val="0"/>
        <w:ind w:left="284" w:right="0" w:hanging="284"/>
        <w:jc w:val="lowKashida"/>
        <w:rPr>
          <w:sz w:val="24"/>
        </w:rPr>
      </w:pPr>
      <w:r>
        <w:rPr>
          <w:b/>
          <w:bCs/>
          <w:sz w:val="24"/>
        </w:rPr>
        <w:t>Statistical Unit:</w:t>
      </w:r>
      <w:r>
        <w:rPr>
          <w:sz w:val="24"/>
        </w:rPr>
        <w:t xml:space="preserve"> The statistical unit is the building.</w:t>
      </w:r>
    </w:p>
    <w:p w:rsidR="000E2486" w:rsidRDefault="000E2486" w:rsidP="000E2486">
      <w:pPr>
        <w:bidi w:val="0"/>
        <w:ind w:left="284" w:hanging="284"/>
        <w:jc w:val="lowKashida"/>
        <w:rPr>
          <w:sz w:val="24"/>
        </w:rPr>
      </w:pPr>
    </w:p>
    <w:p w:rsidR="000E2486" w:rsidRDefault="000E2486" w:rsidP="000E2486">
      <w:pPr>
        <w:numPr>
          <w:ilvl w:val="0"/>
          <w:numId w:val="10"/>
        </w:numPr>
        <w:tabs>
          <w:tab w:val="clear" w:pos="720"/>
        </w:tabs>
        <w:bidi w:val="0"/>
        <w:ind w:left="284" w:right="0" w:hanging="284"/>
        <w:jc w:val="lowKashida"/>
        <w:rPr>
          <w:sz w:val="24"/>
        </w:rPr>
      </w:pPr>
      <w:r>
        <w:rPr>
          <w:b/>
          <w:bCs/>
          <w:sz w:val="24"/>
        </w:rPr>
        <w:t>Bui</w:t>
      </w:r>
      <w:smartTag w:uri="urn:schemas-microsoft-com:office:smarttags" w:element="PersonName">
        <w:r>
          <w:rPr>
            <w:b/>
            <w:bCs/>
            <w:sz w:val="24"/>
          </w:rPr>
          <w:t>l</w:t>
        </w:r>
      </w:smartTag>
      <w:r>
        <w:rPr>
          <w:b/>
          <w:bCs/>
          <w:sz w:val="24"/>
        </w:rPr>
        <w:t>ding:</w:t>
      </w:r>
    </w:p>
    <w:p w:rsidR="000E2486" w:rsidRPr="009C601B" w:rsidRDefault="000E2486" w:rsidP="000E2486">
      <w:pPr>
        <w:autoSpaceDE w:val="0"/>
        <w:autoSpaceDN w:val="0"/>
        <w:bidi w:val="0"/>
        <w:adjustRightInd w:val="0"/>
        <w:ind w:left="567" w:right="1004"/>
        <w:jc w:val="lowKashida"/>
        <w:rPr>
          <w:rFonts w:cs="Times New Roman"/>
          <w:color w:val="000000"/>
          <w:sz w:val="24"/>
          <w:szCs w:val="24"/>
        </w:rPr>
      </w:pPr>
      <w:r w:rsidRPr="009C601B">
        <w:rPr>
          <w:rFonts w:cs="Times New Roman"/>
          <w:color w:val="000000"/>
          <w:sz w:val="24"/>
          <w:szCs w:val="24"/>
        </w:rPr>
        <w:t>The building is defined as any fixed construction that is temporarily or permanently erected on the surface of the earth or water. The building is surrounded by four walls or with at least one completed.</w:t>
      </w:r>
    </w:p>
    <w:p w:rsidR="000E2486" w:rsidRDefault="000E2486" w:rsidP="000E2486">
      <w:pPr>
        <w:bidi w:val="0"/>
        <w:ind w:left="284" w:right="-1"/>
        <w:jc w:val="lowKashida"/>
        <w:rPr>
          <w:b/>
          <w:bCs/>
          <w:sz w:val="24"/>
        </w:rPr>
      </w:pPr>
    </w:p>
    <w:p w:rsidR="000E2486" w:rsidRDefault="000E2486" w:rsidP="000E2486">
      <w:pPr>
        <w:numPr>
          <w:ilvl w:val="0"/>
          <w:numId w:val="10"/>
        </w:numPr>
        <w:tabs>
          <w:tab w:val="clear" w:pos="720"/>
        </w:tabs>
        <w:bidi w:val="0"/>
        <w:ind w:left="284" w:right="0" w:hanging="284"/>
        <w:jc w:val="lowKashida"/>
        <w:rPr>
          <w:sz w:val="24"/>
        </w:rPr>
      </w:pPr>
      <w:r>
        <w:rPr>
          <w:b/>
          <w:bCs/>
          <w:sz w:val="24"/>
        </w:rPr>
        <w:t>Bui</w:t>
      </w:r>
      <w:smartTag w:uri="urn:schemas-microsoft-com:office:smarttags" w:element="PersonName">
        <w:r>
          <w:rPr>
            <w:b/>
            <w:bCs/>
            <w:sz w:val="24"/>
          </w:rPr>
          <w:t>l</w:t>
        </w:r>
      </w:smartTag>
      <w:r>
        <w:rPr>
          <w:b/>
          <w:bCs/>
          <w:sz w:val="24"/>
        </w:rPr>
        <w:t>ding Situation:</w:t>
      </w:r>
    </w:p>
    <w:p w:rsidR="000E2486" w:rsidRPr="009C601B"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9C601B">
        <w:rPr>
          <w:b/>
          <w:bCs/>
          <w:sz w:val="24"/>
          <w:szCs w:val="24"/>
        </w:rPr>
        <w:t xml:space="preserve">Completed </w:t>
      </w:r>
      <w:r>
        <w:rPr>
          <w:b/>
          <w:bCs/>
          <w:sz w:val="24"/>
          <w:szCs w:val="24"/>
        </w:rPr>
        <w:t>b</w:t>
      </w:r>
      <w:r w:rsidRPr="009C601B">
        <w:rPr>
          <w:b/>
          <w:bCs/>
          <w:sz w:val="24"/>
          <w:szCs w:val="24"/>
        </w:rPr>
        <w:t xml:space="preserve">uilding: </w:t>
      </w:r>
      <w:r>
        <w:rPr>
          <w:sz w:val="24"/>
          <w:szCs w:val="24"/>
        </w:rPr>
        <w:t xml:space="preserve">A </w:t>
      </w:r>
      <w:r w:rsidRPr="009C601B">
        <w:rPr>
          <w:sz w:val="24"/>
          <w:szCs w:val="24"/>
        </w:rPr>
        <w:t xml:space="preserve">building that </w:t>
      </w:r>
      <w:r>
        <w:rPr>
          <w:sz w:val="24"/>
          <w:szCs w:val="24"/>
        </w:rPr>
        <w:t xml:space="preserve">is </w:t>
      </w:r>
      <w:r w:rsidRPr="009C601B">
        <w:rPr>
          <w:sz w:val="24"/>
          <w:szCs w:val="24"/>
        </w:rPr>
        <w:t>structurally complete</w:t>
      </w:r>
      <w:r>
        <w:rPr>
          <w:sz w:val="24"/>
          <w:szCs w:val="24"/>
        </w:rPr>
        <w:t>,</w:t>
      </w:r>
      <w:r w:rsidRPr="009C601B">
        <w:rPr>
          <w:sz w:val="24"/>
          <w:szCs w:val="24"/>
        </w:rPr>
        <w:t xml:space="preserve"> including </w:t>
      </w:r>
      <w:r>
        <w:rPr>
          <w:sz w:val="24"/>
          <w:szCs w:val="24"/>
        </w:rPr>
        <w:t>a</w:t>
      </w:r>
      <w:r w:rsidRPr="009C601B">
        <w:rPr>
          <w:sz w:val="24"/>
          <w:szCs w:val="24"/>
        </w:rPr>
        <w:t xml:space="preserve"> vacant building that</w:t>
      </w:r>
      <w:r>
        <w:rPr>
          <w:sz w:val="24"/>
          <w:szCs w:val="24"/>
        </w:rPr>
        <w:t xml:space="preserve"> may be</w:t>
      </w:r>
      <w:r w:rsidRPr="009C601B">
        <w:rPr>
          <w:sz w:val="24"/>
          <w:szCs w:val="24"/>
        </w:rPr>
        <w:t xml:space="preserve"> use</w:t>
      </w:r>
      <w:r>
        <w:rPr>
          <w:sz w:val="24"/>
          <w:szCs w:val="24"/>
        </w:rPr>
        <w:t>d</w:t>
      </w:r>
      <w:r w:rsidRPr="009C601B">
        <w:rPr>
          <w:sz w:val="24"/>
          <w:szCs w:val="24"/>
        </w:rPr>
        <w:t>.</w:t>
      </w:r>
    </w:p>
    <w:p w:rsidR="000E2486" w:rsidRPr="009C601B"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9C601B">
        <w:rPr>
          <w:b/>
          <w:bCs/>
          <w:sz w:val="24"/>
          <w:szCs w:val="24"/>
        </w:rPr>
        <w:t xml:space="preserve">Uncompleted building: </w:t>
      </w:r>
      <w:r>
        <w:rPr>
          <w:sz w:val="24"/>
          <w:szCs w:val="24"/>
        </w:rPr>
        <w:t xml:space="preserve"> A </w:t>
      </w:r>
      <w:r w:rsidRPr="009C601B">
        <w:rPr>
          <w:sz w:val="24"/>
          <w:szCs w:val="24"/>
        </w:rPr>
        <w:t>building where construction work is not complete, provided the wall and ceiling of at least one storey is completed (i.e. the building may be under construction or under preparation).</w:t>
      </w:r>
    </w:p>
    <w:p w:rsidR="000E2486" w:rsidRPr="00C23509" w:rsidRDefault="000E2486" w:rsidP="000E2486">
      <w:pPr>
        <w:numPr>
          <w:ilvl w:val="0"/>
          <w:numId w:val="20"/>
        </w:numPr>
        <w:tabs>
          <w:tab w:val="clear" w:pos="928"/>
          <w:tab w:val="num" w:pos="567"/>
        </w:tabs>
        <w:autoSpaceDE w:val="0"/>
        <w:autoSpaceDN w:val="0"/>
        <w:bidi w:val="0"/>
        <w:adjustRightInd w:val="0"/>
        <w:ind w:left="567" w:right="-1" w:hanging="283"/>
        <w:jc w:val="both"/>
        <w:rPr>
          <w:sz w:val="24"/>
          <w:szCs w:val="24"/>
        </w:rPr>
      </w:pPr>
      <w:r w:rsidRPr="00C23509">
        <w:rPr>
          <w:b/>
          <w:bCs/>
          <w:sz w:val="24"/>
          <w:szCs w:val="24"/>
        </w:rPr>
        <w:t xml:space="preserve">Vacant </w:t>
      </w:r>
      <w:r>
        <w:rPr>
          <w:b/>
          <w:bCs/>
          <w:sz w:val="24"/>
          <w:szCs w:val="24"/>
        </w:rPr>
        <w:t>b</w:t>
      </w:r>
      <w:r w:rsidRPr="00C23509">
        <w:rPr>
          <w:b/>
          <w:bCs/>
          <w:sz w:val="24"/>
          <w:szCs w:val="24"/>
        </w:rPr>
        <w:t xml:space="preserve">uilding: </w:t>
      </w:r>
      <w:r>
        <w:rPr>
          <w:sz w:val="24"/>
          <w:szCs w:val="24"/>
        </w:rPr>
        <w:t xml:space="preserve"> A </w:t>
      </w:r>
      <w:r w:rsidRPr="009C601B">
        <w:rPr>
          <w:sz w:val="24"/>
          <w:szCs w:val="24"/>
        </w:rPr>
        <w:t>building that is not occupied by anyone</w:t>
      </w:r>
      <w:r>
        <w:rPr>
          <w:sz w:val="24"/>
          <w:szCs w:val="24"/>
        </w:rPr>
        <w:t xml:space="preserve"> as</w:t>
      </w:r>
      <w:r w:rsidRPr="009C601B">
        <w:rPr>
          <w:sz w:val="24"/>
          <w:szCs w:val="24"/>
        </w:rPr>
        <w:t xml:space="preserve"> it</w:t>
      </w:r>
      <w:r>
        <w:rPr>
          <w:sz w:val="24"/>
          <w:szCs w:val="24"/>
        </w:rPr>
        <w:t xml:space="preserve"> i</w:t>
      </w:r>
      <w:r w:rsidRPr="009C601B">
        <w:rPr>
          <w:sz w:val="24"/>
          <w:szCs w:val="24"/>
        </w:rPr>
        <w:t xml:space="preserve">s not suitable for </w:t>
      </w:r>
      <w:r>
        <w:rPr>
          <w:sz w:val="24"/>
          <w:szCs w:val="24"/>
        </w:rPr>
        <w:t>habitation</w:t>
      </w:r>
      <w:r w:rsidRPr="009C601B">
        <w:rPr>
          <w:sz w:val="24"/>
          <w:szCs w:val="24"/>
        </w:rPr>
        <w:t xml:space="preserve"> or th</w:t>
      </w:r>
      <w:r>
        <w:rPr>
          <w:sz w:val="24"/>
          <w:szCs w:val="24"/>
        </w:rPr>
        <w:t xml:space="preserve">ere was </w:t>
      </w:r>
      <w:r w:rsidRPr="009C601B">
        <w:rPr>
          <w:sz w:val="24"/>
          <w:szCs w:val="24"/>
        </w:rPr>
        <w:t>a</w:t>
      </w:r>
      <w:r>
        <w:rPr>
          <w:sz w:val="24"/>
          <w:szCs w:val="24"/>
        </w:rPr>
        <w:t xml:space="preserve"> </w:t>
      </w:r>
      <w:r w:rsidRPr="009C601B">
        <w:rPr>
          <w:sz w:val="24"/>
          <w:szCs w:val="24"/>
        </w:rPr>
        <w:t xml:space="preserve">decision </w:t>
      </w:r>
      <w:r>
        <w:rPr>
          <w:sz w:val="24"/>
          <w:szCs w:val="24"/>
        </w:rPr>
        <w:t xml:space="preserve">taken </w:t>
      </w:r>
      <w:r w:rsidRPr="009C601B">
        <w:rPr>
          <w:sz w:val="24"/>
          <w:szCs w:val="24"/>
        </w:rPr>
        <w:t>to demolish it.</w:t>
      </w:r>
      <w:r w:rsidRPr="00C23509">
        <w:rPr>
          <w:sz w:val="24"/>
          <w:szCs w:val="24"/>
        </w:rPr>
        <w:t xml:space="preserve"> </w:t>
      </w:r>
    </w:p>
    <w:p w:rsidR="000E2486" w:rsidRDefault="000E2486" w:rsidP="000E2486">
      <w:pPr>
        <w:numPr>
          <w:ilvl w:val="0"/>
          <w:numId w:val="20"/>
        </w:numPr>
        <w:tabs>
          <w:tab w:val="clear" w:pos="928"/>
          <w:tab w:val="num" w:pos="567"/>
        </w:tabs>
        <w:autoSpaceDE w:val="0"/>
        <w:autoSpaceDN w:val="0"/>
        <w:bidi w:val="0"/>
        <w:adjustRightInd w:val="0"/>
        <w:ind w:left="567" w:right="-1" w:hanging="283"/>
        <w:jc w:val="lowKashida"/>
        <w:rPr>
          <w:sz w:val="24"/>
        </w:rPr>
      </w:pPr>
      <w:r w:rsidRPr="009C601B">
        <w:rPr>
          <w:b/>
          <w:bCs/>
          <w:sz w:val="24"/>
          <w:szCs w:val="24"/>
        </w:rPr>
        <w:t xml:space="preserve">Building used but not completed: </w:t>
      </w:r>
      <w:r w:rsidRPr="009C601B">
        <w:rPr>
          <w:sz w:val="24"/>
        </w:rPr>
        <w:t xml:space="preserve"> </w:t>
      </w:r>
      <w:r>
        <w:rPr>
          <w:sz w:val="24"/>
        </w:rPr>
        <w:t>A</w:t>
      </w:r>
      <w:r w:rsidRPr="009C601B">
        <w:rPr>
          <w:sz w:val="24"/>
        </w:rPr>
        <w:t xml:space="preserve"> building that is occupied by individuals although it is not </w:t>
      </w:r>
      <w:r>
        <w:rPr>
          <w:sz w:val="24"/>
        </w:rPr>
        <w:t>finished</w:t>
      </w:r>
      <w:r w:rsidRPr="009C601B">
        <w:rPr>
          <w:sz w:val="24"/>
        </w:rPr>
        <w:t xml:space="preserve"> structurally.</w:t>
      </w:r>
    </w:p>
    <w:p w:rsidR="000E2486" w:rsidRPr="009C601B" w:rsidRDefault="000E2486" w:rsidP="000E2486">
      <w:pPr>
        <w:autoSpaceDE w:val="0"/>
        <w:autoSpaceDN w:val="0"/>
        <w:bidi w:val="0"/>
        <w:adjustRightInd w:val="0"/>
        <w:ind w:left="567" w:right="-1"/>
        <w:jc w:val="lowKashida"/>
        <w:rPr>
          <w:sz w:val="24"/>
        </w:rPr>
      </w:pPr>
    </w:p>
    <w:p w:rsidR="000E2486" w:rsidRPr="00194C16" w:rsidRDefault="000E2486" w:rsidP="000E2486">
      <w:pPr>
        <w:numPr>
          <w:ilvl w:val="0"/>
          <w:numId w:val="10"/>
        </w:numPr>
        <w:tabs>
          <w:tab w:val="clear" w:pos="720"/>
        </w:tabs>
        <w:bidi w:val="0"/>
        <w:ind w:left="284" w:right="0" w:hanging="284"/>
        <w:jc w:val="lowKashida"/>
        <w:rPr>
          <w:sz w:val="24"/>
        </w:rPr>
      </w:pPr>
      <w:r>
        <w:rPr>
          <w:b/>
          <w:bCs/>
          <w:sz w:val="24"/>
        </w:rPr>
        <w:t>Construction Materia</w:t>
      </w:r>
      <w:smartTag w:uri="urn:schemas-microsoft-com:office:smarttags" w:element="PersonName">
        <w:r>
          <w:rPr>
            <w:b/>
            <w:bCs/>
            <w:sz w:val="24"/>
          </w:rPr>
          <w:t>l</w:t>
        </w:r>
      </w:smartTag>
      <w:r>
        <w:rPr>
          <w:b/>
          <w:bCs/>
          <w:sz w:val="24"/>
        </w:rPr>
        <w:t>s of Externa</w:t>
      </w:r>
      <w:smartTag w:uri="urn:schemas-microsoft-com:office:smarttags" w:element="PersonName">
        <w:r>
          <w:rPr>
            <w:b/>
            <w:bCs/>
            <w:sz w:val="24"/>
          </w:rPr>
          <w:t>l</w:t>
        </w:r>
      </w:smartTag>
      <w:r>
        <w:rPr>
          <w:b/>
          <w:bCs/>
          <w:sz w:val="24"/>
        </w:rPr>
        <w:t xml:space="preserve"> Wa</w:t>
      </w:r>
      <w:smartTag w:uri="urn:schemas-microsoft-com:office:smarttags" w:element="PersonName">
        <w:r>
          <w:rPr>
            <w:b/>
            <w:bCs/>
            <w:sz w:val="24"/>
          </w:rPr>
          <w:t>l</w:t>
        </w:r>
      </w:smartTag>
      <w:smartTag w:uri="urn:schemas-microsoft-com:office:smarttags" w:element="PersonName">
        <w:r>
          <w:rPr>
            <w:b/>
            <w:bCs/>
            <w:sz w:val="24"/>
          </w:rPr>
          <w:t>l</w:t>
        </w:r>
      </w:smartTag>
      <w:r>
        <w:rPr>
          <w:b/>
          <w:bCs/>
          <w:sz w:val="24"/>
        </w:rPr>
        <w:t>s:</w:t>
      </w:r>
    </w:p>
    <w:p w:rsidR="000E2486" w:rsidRDefault="000E2486" w:rsidP="000E2486">
      <w:pPr>
        <w:bidi w:val="0"/>
        <w:ind w:left="567" w:right="-1"/>
        <w:jc w:val="lowKashida"/>
        <w:rPr>
          <w:sz w:val="24"/>
        </w:rPr>
      </w:pPr>
      <w:r w:rsidRPr="009C601B">
        <w:rPr>
          <w:sz w:val="24"/>
        </w:rPr>
        <w:t xml:space="preserve">The main material used in the construction of </w:t>
      </w:r>
      <w:r>
        <w:rPr>
          <w:sz w:val="24"/>
        </w:rPr>
        <w:t xml:space="preserve">the </w:t>
      </w:r>
      <w:r w:rsidRPr="009C601B">
        <w:rPr>
          <w:sz w:val="24"/>
        </w:rPr>
        <w:t>external sides of walls</w:t>
      </w:r>
      <w:r>
        <w:rPr>
          <w:sz w:val="24"/>
        </w:rPr>
        <w:t>.</w:t>
      </w:r>
      <w:r w:rsidRPr="009C601B">
        <w:rPr>
          <w:sz w:val="24"/>
        </w:rPr>
        <w:t xml:space="preserve"> </w:t>
      </w:r>
      <w:r>
        <w:rPr>
          <w:sz w:val="24"/>
        </w:rPr>
        <w:t>I</w:t>
      </w:r>
      <w:r w:rsidRPr="009C601B">
        <w:rPr>
          <w:sz w:val="24"/>
        </w:rPr>
        <w:t>t could comprise cleaned stone, stone and concrete, concrete, cement blocks, adobe clay, old stone</w:t>
      </w:r>
      <w:r>
        <w:rPr>
          <w:sz w:val="24"/>
        </w:rPr>
        <w:t>,</w:t>
      </w:r>
      <w:r w:rsidRPr="009C601B">
        <w:rPr>
          <w:sz w:val="24"/>
        </w:rPr>
        <w:t xml:space="preserve"> or other.</w:t>
      </w:r>
    </w:p>
    <w:p w:rsidR="000E2486" w:rsidRDefault="000E2486" w:rsidP="000E2486">
      <w:pPr>
        <w:bidi w:val="0"/>
        <w:ind w:left="567" w:right="720"/>
        <w:jc w:val="lowKashida"/>
        <w:rPr>
          <w:sz w:val="24"/>
        </w:rPr>
      </w:pPr>
    </w:p>
    <w:p w:rsidR="000E2486" w:rsidRPr="004D239B" w:rsidRDefault="000E2486" w:rsidP="000E2486">
      <w:pPr>
        <w:numPr>
          <w:ilvl w:val="0"/>
          <w:numId w:val="10"/>
        </w:numPr>
        <w:tabs>
          <w:tab w:val="clear" w:pos="720"/>
        </w:tabs>
        <w:bidi w:val="0"/>
        <w:ind w:left="284" w:right="0" w:hanging="284"/>
        <w:jc w:val="lowKashida"/>
        <w:rPr>
          <w:b/>
          <w:bCs/>
          <w:sz w:val="24"/>
          <w:szCs w:val="24"/>
        </w:rPr>
      </w:pPr>
      <w:r w:rsidRPr="004D239B">
        <w:rPr>
          <w:b/>
          <w:bCs/>
          <w:sz w:val="24"/>
          <w:szCs w:val="24"/>
        </w:rPr>
        <w:t>Type of Housing Unit:</w:t>
      </w:r>
    </w:p>
    <w:p w:rsidR="000E2486" w:rsidRPr="009C601B" w:rsidRDefault="000E2486" w:rsidP="000E2486">
      <w:pPr>
        <w:numPr>
          <w:ilvl w:val="0"/>
          <w:numId w:val="37"/>
        </w:numPr>
        <w:autoSpaceDE w:val="0"/>
        <w:autoSpaceDN w:val="0"/>
        <w:bidi w:val="0"/>
        <w:adjustRightInd w:val="0"/>
        <w:ind w:left="567" w:right="-1" w:hanging="283"/>
        <w:jc w:val="lowKashida"/>
        <w:rPr>
          <w:rFonts w:cs="Times New Roman"/>
          <w:color w:val="000000"/>
          <w:sz w:val="24"/>
          <w:szCs w:val="24"/>
        </w:rPr>
      </w:pPr>
      <w:r w:rsidRPr="009C601B">
        <w:rPr>
          <w:b/>
          <w:bCs/>
          <w:sz w:val="24"/>
          <w:szCs w:val="24"/>
        </w:rPr>
        <w:t>Vi</w:t>
      </w:r>
      <w:smartTag w:uri="urn:schemas-microsoft-com:office:smarttags" w:element="PersonName">
        <w:r w:rsidRPr="009C601B">
          <w:rPr>
            <w:b/>
            <w:bCs/>
            <w:sz w:val="24"/>
            <w:szCs w:val="24"/>
          </w:rPr>
          <w:t>l</w:t>
        </w:r>
      </w:smartTag>
      <w:smartTag w:uri="urn:schemas-microsoft-com:office:smarttags" w:element="PersonName">
        <w:r w:rsidRPr="009C601B">
          <w:rPr>
            <w:b/>
            <w:bCs/>
            <w:sz w:val="24"/>
            <w:szCs w:val="24"/>
          </w:rPr>
          <w:t>l</w:t>
        </w:r>
      </w:smartTag>
      <w:r w:rsidRPr="009C601B">
        <w:rPr>
          <w:b/>
          <w:bCs/>
          <w:sz w:val="24"/>
          <w:szCs w:val="24"/>
        </w:rPr>
        <w:t xml:space="preserve">a: </w:t>
      </w:r>
      <w:r w:rsidRPr="009C601B">
        <w:rPr>
          <w:rFonts w:cs="Times New Roman"/>
          <w:color w:val="000000"/>
          <w:sz w:val="24"/>
          <w:szCs w:val="24"/>
        </w:rPr>
        <w:t>A separately established building that is usually constructed from clean stone. It is constructed for the living of one household and consists of a single</w:t>
      </w:r>
      <w:r>
        <w:rPr>
          <w:rFonts w:cs="Times New Roman"/>
          <w:color w:val="000000"/>
          <w:sz w:val="24"/>
          <w:szCs w:val="24"/>
        </w:rPr>
        <w:t>,</w:t>
      </w:r>
      <w:r w:rsidRPr="009C601B">
        <w:rPr>
          <w:rFonts w:cs="Times New Roman"/>
          <w:color w:val="000000"/>
          <w:sz w:val="24"/>
          <w:szCs w:val="24"/>
        </w:rPr>
        <w:t xml:space="preserve"> double or multiple </w:t>
      </w:r>
      <w:proofErr w:type="spellStart"/>
      <w:r w:rsidRPr="009C601B">
        <w:rPr>
          <w:rFonts w:cs="Times New Roman"/>
          <w:color w:val="000000"/>
          <w:sz w:val="24"/>
          <w:szCs w:val="24"/>
        </w:rPr>
        <w:t>stor</w:t>
      </w:r>
      <w:r>
        <w:rPr>
          <w:rFonts w:cs="Times New Roman"/>
          <w:color w:val="000000"/>
          <w:sz w:val="24"/>
          <w:szCs w:val="24"/>
        </w:rPr>
        <w:t>eys</w:t>
      </w:r>
      <w:proofErr w:type="spellEnd"/>
      <w:r w:rsidRPr="009C601B">
        <w:rPr>
          <w:rFonts w:cs="Times New Roman"/>
          <w:color w:val="000000"/>
          <w:sz w:val="24"/>
          <w:szCs w:val="24"/>
        </w:rPr>
        <w:t xml:space="preserve"> connected through internal stairs. One of the suites is constructed as bedrooms whereas the second suite is constructed for reception and involves the kitchen and other related services. In general, the villa is </w:t>
      </w:r>
      <w:r>
        <w:rPr>
          <w:rFonts w:cs="Times New Roman"/>
          <w:color w:val="000000"/>
          <w:sz w:val="24"/>
          <w:szCs w:val="24"/>
        </w:rPr>
        <w:t>located in</w:t>
      </w:r>
      <w:r w:rsidRPr="009C601B">
        <w:rPr>
          <w:rFonts w:cs="Times New Roman"/>
          <w:color w:val="000000"/>
          <w:sz w:val="24"/>
          <w:szCs w:val="24"/>
        </w:rPr>
        <w:t xml:space="preserve"> a garden, regardless of the area of this garden, which is surrounded by </w:t>
      </w:r>
      <w:r>
        <w:rPr>
          <w:rFonts w:cs="Times New Roman"/>
          <w:color w:val="000000"/>
          <w:sz w:val="24"/>
          <w:szCs w:val="24"/>
        </w:rPr>
        <w:t xml:space="preserve">a </w:t>
      </w:r>
      <w:r w:rsidRPr="009C601B">
        <w:rPr>
          <w:rFonts w:cs="Times New Roman"/>
          <w:color w:val="000000"/>
          <w:sz w:val="24"/>
          <w:szCs w:val="24"/>
        </w:rPr>
        <w:t>bord</w:t>
      </w:r>
      <w:r>
        <w:rPr>
          <w:rFonts w:cs="Times New Roman"/>
          <w:color w:val="000000"/>
          <w:sz w:val="24"/>
          <w:szCs w:val="24"/>
        </w:rPr>
        <w:t>er</w:t>
      </w:r>
      <w:r w:rsidRPr="009C601B">
        <w:rPr>
          <w:rFonts w:cs="Times New Roman"/>
          <w:color w:val="000000"/>
          <w:sz w:val="24"/>
          <w:szCs w:val="24"/>
        </w:rPr>
        <w:t xml:space="preserve"> wall or fence. Villas normally have </w:t>
      </w:r>
      <w:r>
        <w:rPr>
          <w:rFonts w:cs="Times New Roman"/>
          <w:color w:val="000000"/>
          <w:sz w:val="24"/>
          <w:szCs w:val="24"/>
        </w:rPr>
        <w:t xml:space="preserve">a </w:t>
      </w:r>
      <w:r w:rsidRPr="009C601B">
        <w:rPr>
          <w:rFonts w:cs="Times New Roman"/>
          <w:color w:val="000000"/>
          <w:sz w:val="24"/>
          <w:szCs w:val="24"/>
        </w:rPr>
        <w:t xml:space="preserve">roofed parking area (garage). Villas </w:t>
      </w:r>
      <w:r>
        <w:rPr>
          <w:rFonts w:cs="Times New Roman"/>
          <w:color w:val="000000"/>
          <w:sz w:val="24"/>
          <w:szCs w:val="24"/>
        </w:rPr>
        <w:t xml:space="preserve">may </w:t>
      </w:r>
      <w:r w:rsidRPr="009C601B">
        <w:rPr>
          <w:rFonts w:cs="Times New Roman"/>
          <w:color w:val="000000"/>
          <w:sz w:val="24"/>
          <w:szCs w:val="24"/>
        </w:rPr>
        <w:t>also include separate small building</w:t>
      </w:r>
      <w:r>
        <w:rPr>
          <w:rFonts w:cs="Times New Roman"/>
          <w:color w:val="000000"/>
          <w:sz w:val="24"/>
          <w:szCs w:val="24"/>
        </w:rPr>
        <w:t>s</w:t>
      </w:r>
      <w:r w:rsidRPr="009C601B">
        <w:rPr>
          <w:rFonts w:cs="Times New Roman"/>
          <w:color w:val="000000"/>
          <w:sz w:val="24"/>
          <w:szCs w:val="24"/>
        </w:rPr>
        <w:t xml:space="preserve"> or extension</w:t>
      </w:r>
      <w:r>
        <w:rPr>
          <w:rFonts w:cs="Times New Roman"/>
          <w:color w:val="000000"/>
          <w:sz w:val="24"/>
          <w:szCs w:val="24"/>
        </w:rPr>
        <w:t>s</w:t>
      </w:r>
      <w:r w:rsidRPr="009C601B">
        <w:rPr>
          <w:rFonts w:cs="Times New Roman"/>
          <w:color w:val="000000"/>
          <w:sz w:val="24"/>
          <w:szCs w:val="24"/>
        </w:rPr>
        <w:t xml:space="preserve"> as part of them.</w:t>
      </w:r>
    </w:p>
    <w:p w:rsidR="000E2486" w:rsidRPr="009C601B" w:rsidRDefault="000E2486" w:rsidP="000E2486">
      <w:pPr>
        <w:numPr>
          <w:ilvl w:val="0"/>
          <w:numId w:val="37"/>
        </w:numPr>
        <w:autoSpaceDE w:val="0"/>
        <w:autoSpaceDN w:val="0"/>
        <w:bidi w:val="0"/>
        <w:adjustRightInd w:val="0"/>
        <w:ind w:left="567" w:right="-1" w:hanging="283"/>
        <w:jc w:val="lowKashida"/>
        <w:rPr>
          <w:rFonts w:cs="Times New Roman"/>
          <w:color w:val="000000"/>
          <w:sz w:val="24"/>
          <w:szCs w:val="24"/>
        </w:rPr>
      </w:pPr>
      <w:r w:rsidRPr="009C601B">
        <w:rPr>
          <w:b/>
          <w:bCs/>
          <w:sz w:val="24"/>
          <w:szCs w:val="24"/>
        </w:rPr>
        <w:t xml:space="preserve">House: </w:t>
      </w:r>
      <w:r w:rsidRPr="009C601B">
        <w:rPr>
          <w:rFonts w:cs="Times New Roman"/>
          <w:color w:val="000000"/>
          <w:sz w:val="24"/>
          <w:szCs w:val="24"/>
        </w:rPr>
        <w:t>A building usually established for the residence of one household or more; it is the typical form of residential building prevailing in Palestine. The house may be comprised of single stor</w:t>
      </w:r>
      <w:r>
        <w:rPr>
          <w:rFonts w:cs="Times New Roman"/>
          <w:color w:val="000000"/>
          <w:sz w:val="24"/>
          <w:szCs w:val="24"/>
        </w:rPr>
        <w:t>e</w:t>
      </w:r>
      <w:r w:rsidRPr="009C601B">
        <w:rPr>
          <w:rFonts w:cs="Times New Roman"/>
          <w:color w:val="000000"/>
          <w:sz w:val="24"/>
          <w:szCs w:val="24"/>
        </w:rPr>
        <w:t>y or more that is utilized by a single household. Nevertheless, if the house is divided into housing units</w:t>
      </w:r>
      <w:r>
        <w:rPr>
          <w:rFonts w:cs="Times New Roman"/>
          <w:color w:val="000000"/>
          <w:sz w:val="24"/>
          <w:szCs w:val="24"/>
        </w:rPr>
        <w:t>,</w:t>
      </w:r>
      <w:r w:rsidRPr="009C601B">
        <w:rPr>
          <w:rFonts w:cs="Times New Roman"/>
          <w:color w:val="000000"/>
          <w:sz w:val="24"/>
          <w:szCs w:val="24"/>
        </w:rPr>
        <w:t xml:space="preserve"> each </w:t>
      </w:r>
      <w:r>
        <w:rPr>
          <w:rFonts w:cs="Times New Roman"/>
          <w:color w:val="000000"/>
          <w:sz w:val="24"/>
          <w:szCs w:val="24"/>
        </w:rPr>
        <w:t xml:space="preserve">with </w:t>
      </w:r>
      <w:r w:rsidRPr="009C601B">
        <w:rPr>
          <w:rFonts w:cs="Times New Roman"/>
          <w:color w:val="000000"/>
          <w:sz w:val="24"/>
          <w:szCs w:val="24"/>
        </w:rPr>
        <w:t>its own utilities and occupied by a different household, each housing unit would be</w:t>
      </w:r>
      <w:r w:rsidRPr="009C601B">
        <w:rPr>
          <w:rFonts w:cs="Times New Roman"/>
          <w:sz w:val="18"/>
          <w:szCs w:val="18"/>
        </w:rPr>
        <w:t xml:space="preserve"> </w:t>
      </w:r>
      <w:r w:rsidRPr="009C601B">
        <w:rPr>
          <w:rFonts w:cs="Times New Roman"/>
          <w:color w:val="000000"/>
          <w:sz w:val="24"/>
          <w:szCs w:val="24"/>
        </w:rPr>
        <w:t>classified as an apartment.</w:t>
      </w:r>
    </w:p>
    <w:p w:rsidR="000E2486" w:rsidRPr="00956766" w:rsidRDefault="000E2486" w:rsidP="000E2486">
      <w:pPr>
        <w:numPr>
          <w:ilvl w:val="0"/>
          <w:numId w:val="37"/>
        </w:numPr>
        <w:autoSpaceDE w:val="0"/>
        <w:autoSpaceDN w:val="0"/>
        <w:bidi w:val="0"/>
        <w:adjustRightInd w:val="0"/>
        <w:ind w:left="567" w:right="-1" w:hanging="283"/>
        <w:jc w:val="lowKashida"/>
        <w:rPr>
          <w:sz w:val="24"/>
          <w:szCs w:val="24"/>
        </w:rPr>
      </w:pPr>
      <w:r w:rsidRPr="00956766">
        <w:rPr>
          <w:b/>
          <w:bCs/>
          <w:sz w:val="24"/>
          <w:szCs w:val="24"/>
        </w:rPr>
        <w:t xml:space="preserve">Building: </w:t>
      </w:r>
      <w:r w:rsidRPr="00956766">
        <w:rPr>
          <w:sz w:val="24"/>
          <w:szCs w:val="24"/>
        </w:rPr>
        <w:t>A building comprised of two or more floors, including the ground floor that usually involves stores, groceries, garages or apartments. E</w:t>
      </w:r>
      <w:r>
        <w:rPr>
          <w:sz w:val="24"/>
          <w:szCs w:val="24"/>
        </w:rPr>
        <w:t>ach</w:t>
      </w:r>
      <w:r w:rsidRPr="00956766">
        <w:rPr>
          <w:sz w:val="24"/>
          <w:szCs w:val="24"/>
        </w:rPr>
        <w:t xml:space="preserve"> floor consists of more than one apartment</w:t>
      </w:r>
      <w:r>
        <w:rPr>
          <w:sz w:val="24"/>
          <w:szCs w:val="24"/>
        </w:rPr>
        <w:t>,</w:t>
      </w:r>
      <w:r w:rsidRPr="00956766">
        <w:rPr>
          <w:sz w:val="24"/>
          <w:szCs w:val="24"/>
        </w:rPr>
        <w:t xml:space="preserve"> usually constructed for housing purposes.</w:t>
      </w:r>
    </w:p>
    <w:p w:rsidR="000E2486" w:rsidRPr="00956766" w:rsidRDefault="000E2486" w:rsidP="000E2486">
      <w:pPr>
        <w:numPr>
          <w:ilvl w:val="0"/>
          <w:numId w:val="37"/>
        </w:numPr>
        <w:autoSpaceDE w:val="0"/>
        <w:autoSpaceDN w:val="0"/>
        <w:bidi w:val="0"/>
        <w:adjustRightInd w:val="0"/>
        <w:ind w:left="567" w:right="-1" w:hanging="283"/>
        <w:jc w:val="lowKashida"/>
        <w:rPr>
          <w:sz w:val="24"/>
          <w:szCs w:val="24"/>
        </w:rPr>
      </w:pPr>
      <w:r w:rsidRPr="00956766">
        <w:rPr>
          <w:b/>
          <w:bCs/>
          <w:sz w:val="24"/>
          <w:szCs w:val="24"/>
        </w:rPr>
        <w:t xml:space="preserve">Tent: </w:t>
      </w:r>
      <w:r w:rsidRPr="00956766">
        <w:rPr>
          <w:sz w:val="24"/>
          <w:szCs w:val="24"/>
        </w:rPr>
        <w:t xml:space="preserve">It is made of textile, wool, or hair.  It is typically used in Bedouin </w:t>
      </w:r>
      <w:r>
        <w:rPr>
          <w:sz w:val="24"/>
          <w:szCs w:val="24"/>
        </w:rPr>
        <w:t>l</w:t>
      </w:r>
      <w:r w:rsidRPr="00956766">
        <w:rPr>
          <w:sz w:val="24"/>
          <w:szCs w:val="24"/>
        </w:rPr>
        <w:t>ocalities</w:t>
      </w:r>
      <w:r>
        <w:rPr>
          <w:sz w:val="24"/>
          <w:szCs w:val="24"/>
        </w:rPr>
        <w:t>.</w:t>
      </w:r>
    </w:p>
    <w:p w:rsidR="000E2486" w:rsidRPr="004D239B" w:rsidRDefault="000E2486" w:rsidP="000E2486">
      <w:pPr>
        <w:numPr>
          <w:ilvl w:val="0"/>
          <w:numId w:val="37"/>
        </w:numPr>
        <w:autoSpaceDE w:val="0"/>
        <w:autoSpaceDN w:val="0"/>
        <w:bidi w:val="0"/>
        <w:adjustRightInd w:val="0"/>
        <w:ind w:left="567" w:right="-1" w:hanging="283"/>
        <w:jc w:val="lowKashida"/>
        <w:rPr>
          <w:sz w:val="24"/>
          <w:szCs w:val="24"/>
        </w:rPr>
      </w:pPr>
      <w:r w:rsidRPr="004D239B">
        <w:rPr>
          <w:b/>
          <w:bCs/>
          <w:sz w:val="24"/>
          <w:szCs w:val="24"/>
        </w:rPr>
        <w:t>Margina</w:t>
      </w:r>
      <w:smartTag w:uri="urn:schemas-microsoft-com:office:smarttags" w:element="PersonName">
        <w:r w:rsidRPr="004D239B">
          <w:rPr>
            <w:b/>
            <w:bCs/>
            <w:sz w:val="24"/>
            <w:szCs w:val="24"/>
          </w:rPr>
          <w:t>l</w:t>
        </w:r>
      </w:smartTag>
      <w:r w:rsidRPr="004D239B">
        <w:rPr>
          <w:b/>
          <w:bCs/>
          <w:sz w:val="24"/>
          <w:szCs w:val="24"/>
        </w:rPr>
        <w:t xml:space="preserve">: </w:t>
      </w:r>
      <w:r w:rsidRPr="004D239B">
        <w:rPr>
          <w:rFonts w:cs="Times New Roman"/>
          <w:sz w:val="24"/>
          <w:szCs w:val="24"/>
        </w:rPr>
        <w:t>It is a separate unit, usually comprised of one or more rooms.  The main construction material of the ceiling and the external walls is made of zinc, ti</w:t>
      </w:r>
      <w:r>
        <w:rPr>
          <w:rFonts w:cs="Times New Roman"/>
          <w:sz w:val="24"/>
          <w:szCs w:val="24"/>
        </w:rPr>
        <w:t xml:space="preserve">n </w:t>
      </w:r>
      <w:r w:rsidRPr="004D239B">
        <w:rPr>
          <w:rFonts w:cs="Times New Roman"/>
          <w:sz w:val="24"/>
          <w:szCs w:val="24"/>
        </w:rPr>
        <w:t xml:space="preserve">plate….etc, but it does not undergo listing if is </w:t>
      </w:r>
      <w:r>
        <w:rPr>
          <w:rFonts w:cs="Times New Roman"/>
          <w:sz w:val="24"/>
          <w:szCs w:val="24"/>
        </w:rPr>
        <w:t>un</w:t>
      </w:r>
      <w:r w:rsidRPr="004D239B">
        <w:rPr>
          <w:rFonts w:cs="Times New Roman"/>
          <w:sz w:val="24"/>
          <w:szCs w:val="24"/>
        </w:rPr>
        <w:t>occupied.</w:t>
      </w:r>
    </w:p>
    <w:p w:rsidR="000E2486" w:rsidRPr="00956766" w:rsidRDefault="000E2486" w:rsidP="000E2486">
      <w:pPr>
        <w:numPr>
          <w:ilvl w:val="0"/>
          <w:numId w:val="37"/>
        </w:numPr>
        <w:autoSpaceDE w:val="0"/>
        <w:autoSpaceDN w:val="0"/>
        <w:bidi w:val="0"/>
        <w:adjustRightInd w:val="0"/>
        <w:ind w:left="567" w:right="-1" w:hanging="283"/>
        <w:jc w:val="lowKashida"/>
        <w:rPr>
          <w:rFonts w:cs="Times New Roman"/>
          <w:color w:val="000000"/>
          <w:sz w:val="24"/>
          <w:szCs w:val="24"/>
        </w:rPr>
      </w:pPr>
      <w:r w:rsidRPr="00956766">
        <w:rPr>
          <w:b/>
          <w:bCs/>
          <w:sz w:val="24"/>
          <w:szCs w:val="24"/>
        </w:rPr>
        <w:t xml:space="preserve">Establishment: </w:t>
      </w:r>
      <w:r w:rsidRPr="00956766">
        <w:rPr>
          <w:sz w:val="24"/>
          <w:szCs w:val="24"/>
        </w:rPr>
        <w:t xml:space="preserve">It is a building usually constructed for non-residential purposes, e.g., mosques, schools, hospitals, factories, hotels, or a number of stores or multi-storey buildings originally intended for </w:t>
      </w:r>
      <w:r>
        <w:rPr>
          <w:sz w:val="24"/>
          <w:szCs w:val="24"/>
        </w:rPr>
        <w:t>one task</w:t>
      </w:r>
      <w:r w:rsidRPr="00956766">
        <w:rPr>
          <w:sz w:val="24"/>
          <w:szCs w:val="24"/>
        </w:rPr>
        <w:t xml:space="preserve"> only, such as office buildings or commercial </w:t>
      </w:r>
      <w:r>
        <w:rPr>
          <w:sz w:val="24"/>
          <w:szCs w:val="24"/>
        </w:rPr>
        <w:t>premises</w:t>
      </w:r>
      <w:r w:rsidRPr="00956766">
        <w:rPr>
          <w:sz w:val="24"/>
          <w:szCs w:val="24"/>
        </w:rPr>
        <w:t>.</w:t>
      </w:r>
    </w:p>
    <w:p w:rsidR="000E2486" w:rsidRPr="009C601B" w:rsidRDefault="000E2486" w:rsidP="000E2486">
      <w:pPr>
        <w:numPr>
          <w:ilvl w:val="0"/>
          <w:numId w:val="37"/>
        </w:numPr>
        <w:bidi w:val="0"/>
        <w:ind w:left="567" w:right="-1" w:hanging="283"/>
        <w:jc w:val="lowKashida"/>
        <w:rPr>
          <w:b/>
          <w:bCs/>
          <w:sz w:val="24"/>
          <w:szCs w:val="24"/>
        </w:rPr>
      </w:pPr>
      <w:r w:rsidRPr="009C601B">
        <w:rPr>
          <w:b/>
          <w:bCs/>
          <w:sz w:val="24"/>
          <w:szCs w:val="24"/>
        </w:rPr>
        <w:t xml:space="preserve">Under Preparation: </w:t>
      </w:r>
      <w:r>
        <w:rPr>
          <w:sz w:val="24"/>
          <w:szCs w:val="24"/>
        </w:rPr>
        <w:t xml:space="preserve">A </w:t>
      </w:r>
      <w:r w:rsidRPr="009C601B">
        <w:rPr>
          <w:sz w:val="24"/>
          <w:szCs w:val="24"/>
        </w:rPr>
        <w:t>building where construction work is not complete, provided the wall and ceiling of at least one storey are completed</w:t>
      </w:r>
      <w:r>
        <w:rPr>
          <w:rFonts w:cs="Times New Roman"/>
          <w:sz w:val="18"/>
          <w:szCs w:val="18"/>
        </w:rPr>
        <w:t>.</w:t>
      </w:r>
    </w:p>
    <w:p w:rsidR="000E2486" w:rsidRPr="009C601B" w:rsidRDefault="000E2486" w:rsidP="000E2486">
      <w:pPr>
        <w:numPr>
          <w:ilvl w:val="0"/>
          <w:numId w:val="37"/>
        </w:numPr>
        <w:bidi w:val="0"/>
        <w:ind w:left="567" w:right="-1" w:hanging="283"/>
        <w:jc w:val="lowKashida"/>
        <w:rPr>
          <w:b/>
          <w:bCs/>
          <w:sz w:val="24"/>
          <w:szCs w:val="24"/>
        </w:rPr>
      </w:pPr>
      <w:r w:rsidRPr="009C601B">
        <w:rPr>
          <w:b/>
          <w:bCs/>
          <w:sz w:val="24"/>
          <w:szCs w:val="24"/>
        </w:rPr>
        <w:t xml:space="preserve">Under Construction: </w:t>
      </w:r>
      <w:r w:rsidRPr="009C601B">
        <w:rPr>
          <w:sz w:val="24"/>
          <w:szCs w:val="24"/>
        </w:rPr>
        <w:t xml:space="preserve">It refers to buildings being built, provided that four walls or one ceiling are </w:t>
      </w:r>
      <w:r>
        <w:rPr>
          <w:sz w:val="24"/>
          <w:szCs w:val="24"/>
        </w:rPr>
        <w:t>finished</w:t>
      </w:r>
      <w:r w:rsidRPr="009C601B">
        <w:rPr>
          <w:sz w:val="24"/>
          <w:szCs w:val="24"/>
        </w:rPr>
        <w:t xml:space="preserve">. </w:t>
      </w:r>
      <w:r>
        <w:rPr>
          <w:sz w:val="24"/>
          <w:szCs w:val="24"/>
        </w:rPr>
        <w:t xml:space="preserve">A </w:t>
      </w:r>
      <w:r w:rsidRPr="009C601B">
        <w:rPr>
          <w:sz w:val="24"/>
          <w:szCs w:val="24"/>
        </w:rPr>
        <w:t xml:space="preserve">building </w:t>
      </w:r>
      <w:r>
        <w:rPr>
          <w:sz w:val="24"/>
          <w:szCs w:val="24"/>
        </w:rPr>
        <w:t xml:space="preserve">used </w:t>
      </w:r>
      <w:r w:rsidRPr="009C601B">
        <w:rPr>
          <w:sz w:val="24"/>
          <w:szCs w:val="24"/>
        </w:rPr>
        <w:t xml:space="preserve">partially for residential or non-residential purposes or both while the parts are being built is not classified as “under construction,” but rather by type of use. Likewise, the current use of the building </w:t>
      </w:r>
      <w:r>
        <w:rPr>
          <w:sz w:val="24"/>
          <w:szCs w:val="24"/>
        </w:rPr>
        <w:t xml:space="preserve">that </w:t>
      </w:r>
      <w:r w:rsidRPr="009C601B">
        <w:rPr>
          <w:sz w:val="24"/>
          <w:szCs w:val="24"/>
        </w:rPr>
        <w:t>compris</w:t>
      </w:r>
      <w:r>
        <w:rPr>
          <w:sz w:val="24"/>
          <w:szCs w:val="24"/>
        </w:rPr>
        <w:t>es</w:t>
      </w:r>
      <w:r w:rsidRPr="009C601B">
        <w:rPr>
          <w:sz w:val="24"/>
          <w:szCs w:val="24"/>
        </w:rPr>
        <w:t xml:space="preserve"> completed houses (closed or vacant) along with other houses (under construction) is determined based on the type of use.</w:t>
      </w:r>
    </w:p>
    <w:p w:rsidR="000E2486" w:rsidRPr="002D4075" w:rsidRDefault="000E2486" w:rsidP="000E2486">
      <w:pPr>
        <w:numPr>
          <w:ilvl w:val="0"/>
          <w:numId w:val="37"/>
        </w:numPr>
        <w:bidi w:val="0"/>
        <w:ind w:left="567" w:right="-1" w:hanging="283"/>
        <w:jc w:val="lowKashida"/>
        <w:rPr>
          <w:b/>
          <w:bCs/>
          <w:sz w:val="24"/>
          <w:szCs w:val="24"/>
        </w:rPr>
      </w:pPr>
      <w:r w:rsidRPr="002D4075">
        <w:rPr>
          <w:b/>
          <w:bCs/>
          <w:sz w:val="24"/>
          <w:szCs w:val="24"/>
        </w:rPr>
        <w:t xml:space="preserve">Other: </w:t>
      </w:r>
      <w:r w:rsidRPr="002D4075">
        <w:rPr>
          <w:sz w:val="24"/>
          <w:szCs w:val="24"/>
        </w:rPr>
        <w:t xml:space="preserve">Any building whose architecture does not allow </w:t>
      </w:r>
      <w:r>
        <w:rPr>
          <w:sz w:val="24"/>
          <w:szCs w:val="24"/>
        </w:rPr>
        <w:t xml:space="preserve">it to be </w:t>
      </w:r>
      <w:r w:rsidRPr="002D4075">
        <w:rPr>
          <w:sz w:val="24"/>
          <w:szCs w:val="24"/>
        </w:rPr>
        <w:t>classif</w:t>
      </w:r>
      <w:r>
        <w:rPr>
          <w:sz w:val="24"/>
          <w:szCs w:val="24"/>
        </w:rPr>
        <w:t xml:space="preserve">ied </w:t>
      </w:r>
      <w:r w:rsidRPr="002D4075">
        <w:rPr>
          <w:sz w:val="24"/>
          <w:szCs w:val="24"/>
        </w:rPr>
        <w:t>under one of the aforementioned types.</w:t>
      </w:r>
    </w:p>
    <w:p w:rsidR="000E2486" w:rsidRDefault="000E2486" w:rsidP="000E2486">
      <w:pPr>
        <w:bidi w:val="0"/>
        <w:jc w:val="lowKashida"/>
        <w:rPr>
          <w:sz w:val="24"/>
        </w:rPr>
      </w:pPr>
    </w:p>
    <w:p w:rsidR="000E2486" w:rsidRDefault="000E2486" w:rsidP="000E2486">
      <w:pPr>
        <w:numPr>
          <w:ilvl w:val="0"/>
          <w:numId w:val="10"/>
        </w:numPr>
        <w:tabs>
          <w:tab w:val="clear" w:pos="720"/>
        </w:tabs>
        <w:bidi w:val="0"/>
        <w:ind w:left="284" w:right="0" w:hanging="284"/>
        <w:jc w:val="lowKashida"/>
        <w:rPr>
          <w:b/>
          <w:bCs/>
          <w:sz w:val="24"/>
        </w:rPr>
      </w:pPr>
      <w:r>
        <w:rPr>
          <w:b/>
          <w:bCs/>
          <w:sz w:val="24"/>
        </w:rPr>
        <w:t xml:space="preserve">Ownership: </w:t>
      </w:r>
    </w:p>
    <w:p w:rsidR="000E2486" w:rsidRPr="00E41EAE" w:rsidRDefault="000E2486" w:rsidP="000E2486">
      <w:pPr>
        <w:numPr>
          <w:ilvl w:val="0"/>
          <w:numId w:val="21"/>
        </w:numPr>
        <w:tabs>
          <w:tab w:val="clear" w:pos="1004"/>
        </w:tabs>
        <w:autoSpaceDE w:val="0"/>
        <w:autoSpaceDN w:val="0"/>
        <w:bidi w:val="0"/>
        <w:adjustRightInd w:val="0"/>
        <w:ind w:left="567" w:right="0" w:hanging="283"/>
        <w:jc w:val="lowKashida"/>
        <w:rPr>
          <w:sz w:val="24"/>
        </w:rPr>
      </w:pPr>
      <w:r w:rsidRPr="00E41EAE">
        <w:rPr>
          <w:b/>
          <w:bCs/>
          <w:sz w:val="24"/>
        </w:rPr>
        <w:t>Private Building:</w:t>
      </w:r>
      <w:r w:rsidRPr="00E41EAE">
        <w:rPr>
          <w:sz w:val="24"/>
        </w:rPr>
        <w:t xml:space="preserve"> </w:t>
      </w:r>
      <w:r w:rsidRPr="00E41EAE">
        <w:rPr>
          <w:rFonts w:cs="Times New Roman"/>
          <w:sz w:val="24"/>
          <w:szCs w:val="24"/>
        </w:rPr>
        <w:t>This means that the building is owned by an individual, group of persons, or legal personality</w:t>
      </w:r>
      <w:r>
        <w:rPr>
          <w:rFonts w:cs="Times New Roman"/>
          <w:sz w:val="24"/>
          <w:szCs w:val="24"/>
        </w:rPr>
        <w:t>,</w:t>
      </w:r>
      <w:r w:rsidRPr="00E41EAE">
        <w:rPr>
          <w:rFonts w:cs="Times New Roman"/>
          <w:sz w:val="24"/>
          <w:szCs w:val="24"/>
        </w:rPr>
        <w:t xml:space="preserve"> such as institutions or a private sector company or establishments regardless of whether this sector is national or international.</w:t>
      </w:r>
    </w:p>
    <w:p w:rsidR="000E2486" w:rsidRPr="009C601B"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color w:val="000000"/>
          <w:sz w:val="24"/>
          <w:szCs w:val="24"/>
        </w:rPr>
      </w:pPr>
      <w:r w:rsidRPr="00E41EAE">
        <w:rPr>
          <w:rFonts w:cs="Times New Roman"/>
          <w:b/>
          <w:bCs/>
          <w:sz w:val="24"/>
          <w:szCs w:val="24"/>
        </w:rPr>
        <w:t>Governmental</w:t>
      </w:r>
      <w:r w:rsidRPr="00E41EAE">
        <w:rPr>
          <w:rFonts w:cs="Times New Roman"/>
          <w:sz w:val="24"/>
          <w:szCs w:val="24"/>
        </w:rPr>
        <w:t xml:space="preserve">: This means that the building is owned by the Palestinian National Authority (excluding </w:t>
      </w:r>
      <w:proofErr w:type="spellStart"/>
      <w:r w:rsidRPr="00E41EAE">
        <w:rPr>
          <w:rFonts w:cs="Times New Roman"/>
          <w:sz w:val="24"/>
          <w:szCs w:val="24"/>
        </w:rPr>
        <w:t>Waqf</w:t>
      </w:r>
      <w:proofErr w:type="spellEnd"/>
      <w:r w:rsidRPr="00E41EAE">
        <w:rPr>
          <w:rFonts w:cs="Times New Roman"/>
          <w:sz w:val="24"/>
          <w:szCs w:val="24"/>
        </w:rPr>
        <w:t xml:space="preserve"> </w:t>
      </w:r>
      <w:r>
        <w:rPr>
          <w:rFonts w:cs="Times New Roman"/>
          <w:sz w:val="24"/>
          <w:szCs w:val="24"/>
        </w:rPr>
        <w:t xml:space="preserve"> </w:t>
      </w:r>
      <w:r w:rsidRPr="00E41EAE">
        <w:rPr>
          <w:rFonts w:cs="Times New Roman"/>
          <w:sz w:val="24"/>
          <w:szCs w:val="24"/>
        </w:rPr>
        <w:t xml:space="preserve">properties, e.g., mosques, buildings dedicated to charitable work, etc.), </w:t>
      </w:r>
    </w:p>
    <w:p w:rsidR="000E2486" w:rsidRPr="00B879CD" w:rsidRDefault="000E2486" w:rsidP="00A14BA6">
      <w:pPr>
        <w:autoSpaceDE w:val="0"/>
        <w:autoSpaceDN w:val="0"/>
        <w:bidi w:val="0"/>
        <w:adjustRightInd w:val="0"/>
        <w:ind w:left="284" w:right="-1"/>
        <w:jc w:val="both"/>
        <w:rPr>
          <w:rFonts w:cs="Times New Roman"/>
          <w:color w:val="000000"/>
          <w:sz w:val="24"/>
          <w:szCs w:val="24"/>
        </w:rPr>
      </w:pPr>
      <w:r>
        <w:rPr>
          <w:rFonts w:cs="Times New Roman"/>
          <w:b/>
          <w:bCs/>
          <w:sz w:val="24"/>
          <w:szCs w:val="24"/>
        </w:rPr>
        <w:t>Note</w:t>
      </w:r>
      <w:r w:rsidRPr="009C601B">
        <w:rPr>
          <w:rFonts w:cs="Times New Roman"/>
          <w:sz w:val="24"/>
          <w:szCs w:val="24"/>
        </w:rPr>
        <w:t>:</w:t>
      </w:r>
      <w:r>
        <w:rPr>
          <w:rFonts w:cs="Times New Roman"/>
          <w:sz w:val="24"/>
          <w:szCs w:val="24"/>
        </w:rPr>
        <w:t xml:space="preserve"> G</w:t>
      </w:r>
      <w:r w:rsidRPr="00E41EAE">
        <w:rPr>
          <w:rFonts w:cs="Times New Roman"/>
          <w:sz w:val="24"/>
          <w:szCs w:val="24"/>
        </w:rPr>
        <w:t xml:space="preserve">overnment buildings rented from individuals </w:t>
      </w:r>
      <w:r>
        <w:rPr>
          <w:rFonts w:cs="Times New Roman"/>
          <w:sz w:val="24"/>
          <w:szCs w:val="24"/>
        </w:rPr>
        <w:t xml:space="preserve">are considered as </w:t>
      </w:r>
      <w:r w:rsidRPr="00E41EAE">
        <w:rPr>
          <w:rFonts w:cs="Times New Roman"/>
          <w:sz w:val="24"/>
          <w:szCs w:val="24"/>
        </w:rPr>
        <w:t>private. This category</w:t>
      </w:r>
      <w:r w:rsidRPr="00B879CD">
        <w:rPr>
          <w:rFonts w:cs="Times New Roman"/>
          <w:color w:val="000000"/>
          <w:sz w:val="24"/>
          <w:szCs w:val="24"/>
        </w:rPr>
        <w:t xml:space="preserve"> does not include buildings belonging to foreign</w:t>
      </w:r>
      <w:r>
        <w:rPr>
          <w:rFonts w:cs="Times New Roman"/>
          <w:color w:val="000000"/>
          <w:sz w:val="24"/>
          <w:szCs w:val="24"/>
        </w:rPr>
        <w:t xml:space="preserve"> </w:t>
      </w:r>
      <w:r w:rsidRPr="00B879CD">
        <w:rPr>
          <w:rFonts w:cs="Times New Roman"/>
          <w:color w:val="000000"/>
          <w:sz w:val="24"/>
          <w:szCs w:val="24"/>
        </w:rPr>
        <w:t>governmental entities.</w:t>
      </w:r>
    </w:p>
    <w:p w:rsidR="000E2486" w:rsidRPr="007268C4"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color w:val="000000"/>
          <w:sz w:val="24"/>
          <w:szCs w:val="24"/>
        </w:rPr>
      </w:pPr>
      <w:r w:rsidRPr="007268C4">
        <w:rPr>
          <w:rFonts w:cs="Times New Roman"/>
          <w:b/>
          <w:bCs/>
          <w:color w:val="000000"/>
          <w:sz w:val="24"/>
          <w:szCs w:val="24"/>
        </w:rPr>
        <w:t>Local Authority</w:t>
      </w:r>
      <w:r w:rsidRPr="007268C4">
        <w:rPr>
          <w:rFonts w:cs="Times New Roman"/>
          <w:color w:val="000000"/>
          <w:sz w:val="24"/>
          <w:szCs w:val="24"/>
        </w:rPr>
        <w:t>: It refers to a building owned by the municipality or village council.</w:t>
      </w:r>
    </w:p>
    <w:p w:rsidR="000E2486" w:rsidRPr="00C23509"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b/>
          <w:bCs/>
          <w:color w:val="000000"/>
          <w:sz w:val="24"/>
          <w:szCs w:val="24"/>
        </w:rPr>
      </w:pPr>
      <w:r>
        <w:rPr>
          <w:rFonts w:cs="Times New Roman"/>
          <w:b/>
          <w:bCs/>
          <w:color w:val="000000"/>
          <w:sz w:val="24"/>
          <w:szCs w:val="24"/>
        </w:rPr>
        <w:t>Charitable Societies</w:t>
      </w:r>
      <w:r w:rsidRPr="00C23509">
        <w:rPr>
          <w:rFonts w:cs="Times New Roman"/>
          <w:b/>
          <w:bCs/>
          <w:color w:val="000000"/>
          <w:sz w:val="24"/>
          <w:szCs w:val="24"/>
        </w:rPr>
        <w:t xml:space="preserve"> (Non- profit organizations): </w:t>
      </w:r>
      <w:r w:rsidRPr="00C23509">
        <w:rPr>
          <w:rFonts w:cs="Times New Roman"/>
          <w:color w:val="000000"/>
          <w:sz w:val="24"/>
          <w:szCs w:val="24"/>
        </w:rPr>
        <w:t>This term refers to a building owned by non- profit organizations, (such as sports clubs, etc.).</w:t>
      </w:r>
    </w:p>
    <w:p w:rsidR="000E2486" w:rsidRPr="00C23509" w:rsidRDefault="000E2486" w:rsidP="000E2486">
      <w:pPr>
        <w:numPr>
          <w:ilvl w:val="0"/>
          <w:numId w:val="21"/>
        </w:numPr>
        <w:tabs>
          <w:tab w:val="clear" w:pos="1004"/>
          <w:tab w:val="num" w:pos="567"/>
        </w:tabs>
        <w:autoSpaceDE w:val="0"/>
        <w:autoSpaceDN w:val="0"/>
        <w:bidi w:val="0"/>
        <w:adjustRightInd w:val="0"/>
        <w:ind w:left="567" w:right="0" w:hanging="283"/>
        <w:jc w:val="both"/>
        <w:rPr>
          <w:rFonts w:cs="Times New Roman"/>
          <w:color w:val="000000"/>
          <w:sz w:val="24"/>
          <w:szCs w:val="24"/>
        </w:rPr>
      </w:pPr>
      <w:proofErr w:type="spellStart"/>
      <w:r w:rsidRPr="007268C4">
        <w:rPr>
          <w:rFonts w:cs="Times New Roman"/>
          <w:b/>
          <w:bCs/>
          <w:color w:val="000000"/>
          <w:sz w:val="24"/>
          <w:szCs w:val="24"/>
        </w:rPr>
        <w:t>Waqf</w:t>
      </w:r>
      <w:proofErr w:type="spellEnd"/>
      <w:r>
        <w:rPr>
          <w:rFonts w:cs="Times New Roman"/>
          <w:b/>
          <w:bCs/>
          <w:color w:val="000000"/>
          <w:sz w:val="24"/>
          <w:szCs w:val="24"/>
        </w:rPr>
        <w:t>:</w:t>
      </w:r>
      <w:r w:rsidRPr="007268C4">
        <w:rPr>
          <w:rFonts w:cs="Times New Roman"/>
          <w:b/>
          <w:bCs/>
          <w:color w:val="000000"/>
          <w:sz w:val="24"/>
          <w:szCs w:val="24"/>
        </w:rPr>
        <w:t xml:space="preserve"> </w:t>
      </w:r>
      <w:r w:rsidRPr="00C23509">
        <w:rPr>
          <w:rFonts w:cs="Times New Roman"/>
          <w:color w:val="000000"/>
          <w:sz w:val="24"/>
          <w:szCs w:val="24"/>
        </w:rPr>
        <w:t>It refers to buildings dedicated to charitable work, e.g., mosques, etc.</w:t>
      </w:r>
    </w:p>
    <w:p w:rsidR="000E2486" w:rsidRPr="00C23509" w:rsidRDefault="000E2486" w:rsidP="00A14BA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23509">
        <w:rPr>
          <w:rFonts w:cs="Times New Roman"/>
          <w:b/>
          <w:bCs/>
          <w:sz w:val="24"/>
          <w:szCs w:val="24"/>
        </w:rPr>
        <w:t xml:space="preserve">United Nations Relief and Works Agency (UNRWA): </w:t>
      </w:r>
      <w:r w:rsidRPr="00C23509">
        <w:rPr>
          <w:rFonts w:cs="Times New Roman"/>
          <w:sz w:val="24"/>
          <w:szCs w:val="24"/>
        </w:rPr>
        <w:t>This term refers to the buildings owned by the UNRWA</w:t>
      </w:r>
      <w:r>
        <w:rPr>
          <w:rFonts w:cs="Times New Roman"/>
          <w:sz w:val="24"/>
          <w:szCs w:val="24"/>
        </w:rPr>
        <w:t>,</w:t>
      </w:r>
      <w:r w:rsidRPr="00C23509">
        <w:rPr>
          <w:rFonts w:cs="Times New Roman"/>
          <w:sz w:val="24"/>
          <w:szCs w:val="24"/>
        </w:rPr>
        <w:t xml:space="preserve"> including schools and hospitals</w:t>
      </w:r>
      <w:r>
        <w:rPr>
          <w:rFonts w:cs="Times New Roman"/>
          <w:sz w:val="24"/>
          <w:szCs w:val="24"/>
        </w:rPr>
        <w:t>,</w:t>
      </w:r>
      <w:r w:rsidRPr="00C23509">
        <w:rPr>
          <w:rFonts w:cs="Times New Roman"/>
          <w:sz w:val="24"/>
          <w:szCs w:val="24"/>
        </w:rPr>
        <w:t xml:space="preserve"> </w:t>
      </w:r>
      <w:r>
        <w:rPr>
          <w:rFonts w:cs="Times New Roman"/>
          <w:sz w:val="24"/>
          <w:szCs w:val="24"/>
        </w:rPr>
        <w:t>that</w:t>
      </w:r>
      <w:r w:rsidRPr="00C23509">
        <w:rPr>
          <w:rFonts w:cs="Times New Roman"/>
          <w:sz w:val="24"/>
          <w:szCs w:val="24"/>
        </w:rPr>
        <w:t xml:space="preserve"> belong to UNRWA and not being rented from other parties.</w:t>
      </w:r>
    </w:p>
    <w:p w:rsidR="000E2486" w:rsidRDefault="000E2486" w:rsidP="00A14BA6">
      <w:pPr>
        <w:numPr>
          <w:ilvl w:val="0"/>
          <w:numId w:val="21"/>
        </w:numPr>
        <w:tabs>
          <w:tab w:val="clear" w:pos="1004"/>
          <w:tab w:val="num" w:pos="567"/>
        </w:tabs>
        <w:autoSpaceDE w:val="0"/>
        <w:autoSpaceDN w:val="0"/>
        <w:bidi w:val="0"/>
        <w:adjustRightInd w:val="0"/>
        <w:ind w:left="567" w:right="0" w:hanging="283"/>
        <w:jc w:val="both"/>
        <w:rPr>
          <w:rFonts w:cs="Times New Roman"/>
          <w:sz w:val="24"/>
          <w:szCs w:val="24"/>
        </w:rPr>
      </w:pPr>
      <w:r w:rsidRPr="00C23509">
        <w:rPr>
          <w:rFonts w:cs="Times New Roman"/>
          <w:b/>
          <w:bCs/>
          <w:sz w:val="24"/>
          <w:szCs w:val="24"/>
        </w:rPr>
        <w:t xml:space="preserve">Other: </w:t>
      </w:r>
      <w:r w:rsidRPr="00C23509">
        <w:rPr>
          <w:rFonts w:cs="Times New Roman"/>
          <w:sz w:val="24"/>
          <w:szCs w:val="24"/>
        </w:rPr>
        <w:t xml:space="preserve">This refers to buildings </w:t>
      </w:r>
      <w:r>
        <w:rPr>
          <w:rFonts w:cs="Times New Roman"/>
          <w:sz w:val="24"/>
          <w:szCs w:val="24"/>
        </w:rPr>
        <w:t>to</w:t>
      </w:r>
      <w:r w:rsidRPr="00C23509">
        <w:rPr>
          <w:rFonts w:cs="Times New Roman"/>
          <w:sz w:val="24"/>
          <w:szCs w:val="24"/>
        </w:rPr>
        <w:t xml:space="preserve"> which none of the aforementione</w:t>
      </w:r>
      <w:r>
        <w:rPr>
          <w:rFonts w:cs="Times New Roman"/>
          <w:sz w:val="24"/>
          <w:szCs w:val="24"/>
        </w:rPr>
        <w:t xml:space="preserve">d definitions apply or to </w:t>
      </w:r>
      <w:r w:rsidRPr="00C23509">
        <w:rPr>
          <w:rFonts w:cs="Times New Roman"/>
          <w:sz w:val="24"/>
          <w:szCs w:val="24"/>
        </w:rPr>
        <w:t xml:space="preserve">cases in which a building is </w:t>
      </w:r>
      <w:r>
        <w:rPr>
          <w:rFonts w:cs="Times New Roman"/>
          <w:sz w:val="24"/>
          <w:szCs w:val="24"/>
        </w:rPr>
        <w:t>owned</w:t>
      </w:r>
      <w:r w:rsidRPr="00C23509">
        <w:rPr>
          <w:rFonts w:cs="Times New Roman"/>
          <w:sz w:val="24"/>
          <w:szCs w:val="24"/>
        </w:rPr>
        <w:t xml:space="preserve"> by more than one of the aforementioned entities, e.g.</w:t>
      </w:r>
      <w:r>
        <w:rPr>
          <w:rFonts w:cs="Times New Roman"/>
          <w:sz w:val="24"/>
          <w:szCs w:val="24"/>
        </w:rPr>
        <w:t>,</w:t>
      </w:r>
      <w:r w:rsidRPr="00C23509">
        <w:rPr>
          <w:rFonts w:cs="Times New Roman"/>
          <w:sz w:val="24"/>
          <w:szCs w:val="24"/>
        </w:rPr>
        <w:t xml:space="preserve"> </w:t>
      </w:r>
      <w:r>
        <w:rPr>
          <w:rFonts w:cs="Times New Roman"/>
          <w:sz w:val="24"/>
          <w:szCs w:val="24"/>
        </w:rPr>
        <w:t>owned</w:t>
      </w:r>
      <w:r w:rsidRPr="00C23509">
        <w:rPr>
          <w:rFonts w:cs="Times New Roman"/>
          <w:sz w:val="24"/>
          <w:szCs w:val="24"/>
        </w:rPr>
        <w:t xml:space="preserve"> by a foreign or international entity other than the UNRWA.</w:t>
      </w:r>
    </w:p>
    <w:p w:rsidR="000E2486" w:rsidRPr="00C23509" w:rsidRDefault="000E2486" w:rsidP="00A14BA6">
      <w:pPr>
        <w:autoSpaceDE w:val="0"/>
        <w:autoSpaceDN w:val="0"/>
        <w:bidi w:val="0"/>
        <w:adjustRightInd w:val="0"/>
        <w:ind w:left="567"/>
        <w:jc w:val="both"/>
        <w:rPr>
          <w:rFonts w:cs="Times New Roman"/>
          <w:sz w:val="24"/>
          <w:szCs w:val="24"/>
        </w:rPr>
      </w:pPr>
    </w:p>
    <w:p w:rsidR="000E2486" w:rsidRDefault="000E2486" w:rsidP="00A14BA6">
      <w:pPr>
        <w:numPr>
          <w:ilvl w:val="0"/>
          <w:numId w:val="10"/>
        </w:numPr>
        <w:tabs>
          <w:tab w:val="clear" w:pos="720"/>
        </w:tabs>
        <w:bidi w:val="0"/>
        <w:ind w:left="284" w:right="0" w:hanging="284"/>
        <w:jc w:val="lowKashida"/>
        <w:rPr>
          <w:sz w:val="24"/>
        </w:rPr>
      </w:pPr>
      <w:r>
        <w:rPr>
          <w:b/>
          <w:bCs/>
          <w:sz w:val="24"/>
        </w:rPr>
        <w:t>Utilization of the Building:</w:t>
      </w:r>
    </w:p>
    <w:p w:rsidR="000E2486" w:rsidRPr="00B879CD" w:rsidRDefault="000E2486" w:rsidP="00A14BA6">
      <w:pPr>
        <w:autoSpaceDE w:val="0"/>
        <w:autoSpaceDN w:val="0"/>
        <w:bidi w:val="0"/>
        <w:adjustRightInd w:val="0"/>
        <w:ind w:left="567"/>
        <w:jc w:val="lowKashida"/>
        <w:rPr>
          <w:rFonts w:cs="Times New Roman"/>
          <w:color w:val="000000"/>
          <w:sz w:val="24"/>
          <w:szCs w:val="24"/>
        </w:rPr>
      </w:pPr>
      <w:r w:rsidRPr="007268C4">
        <w:rPr>
          <w:rFonts w:cs="Times New Roman"/>
          <w:color w:val="000000"/>
          <w:sz w:val="24"/>
          <w:szCs w:val="24"/>
        </w:rPr>
        <w:t>It refers to the way the building is currently used, regardless of the purpose of its construction.</w:t>
      </w:r>
      <w:r>
        <w:rPr>
          <w:rFonts w:cs="Times New Roman"/>
          <w:color w:val="000000"/>
          <w:sz w:val="24"/>
          <w:szCs w:val="24"/>
        </w:rPr>
        <w:t xml:space="preserve"> </w:t>
      </w:r>
      <w:r w:rsidRPr="00B879CD">
        <w:rPr>
          <w:rFonts w:cs="Times New Roman"/>
          <w:color w:val="000000"/>
          <w:sz w:val="24"/>
          <w:szCs w:val="24"/>
        </w:rPr>
        <w:t>The utilization could be one of the following:</w:t>
      </w:r>
    </w:p>
    <w:p w:rsidR="000E2486" w:rsidRPr="00B879CD"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Pr>
          <w:rFonts w:cs="Times New Roman"/>
          <w:b/>
          <w:bCs/>
          <w:color w:val="000000"/>
          <w:sz w:val="24"/>
          <w:szCs w:val="24"/>
        </w:rPr>
        <w:t>Residential</w:t>
      </w:r>
      <w:r w:rsidRPr="007268C4">
        <w:rPr>
          <w:rFonts w:cs="Times New Roman"/>
          <w:b/>
          <w:bCs/>
          <w:color w:val="000000"/>
          <w:sz w:val="24"/>
          <w:szCs w:val="24"/>
        </w:rPr>
        <w:t xml:space="preserve"> Only</w:t>
      </w:r>
      <w:r w:rsidRPr="007268C4">
        <w:rPr>
          <w:rFonts w:cs="Times New Roman"/>
          <w:color w:val="000000"/>
          <w:sz w:val="24"/>
          <w:szCs w:val="24"/>
        </w:rPr>
        <w:t xml:space="preserve">: It means that the building was </w:t>
      </w:r>
      <w:r>
        <w:rPr>
          <w:rFonts w:cs="Times New Roman"/>
          <w:color w:val="000000"/>
          <w:sz w:val="24"/>
          <w:szCs w:val="24"/>
        </w:rPr>
        <w:t>solely</w:t>
      </w:r>
      <w:r w:rsidRPr="007268C4">
        <w:rPr>
          <w:rFonts w:cs="Times New Roman"/>
          <w:color w:val="000000"/>
          <w:sz w:val="24"/>
          <w:szCs w:val="24"/>
        </w:rPr>
        <w:t xml:space="preserve"> used for residential</w:t>
      </w:r>
      <w:r>
        <w:rPr>
          <w:rFonts w:cs="Times New Roman"/>
          <w:color w:val="000000"/>
          <w:sz w:val="24"/>
          <w:szCs w:val="24"/>
        </w:rPr>
        <w:t xml:space="preserve"> </w:t>
      </w:r>
      <w:r w:rsidRPr="00B879CD">
        <w:rPr>
          <w:rFonts w:cs="Times New Roman"/>
          <w:color w:val="000000"/>
          <w:sz w:val="24"/>
          <w:szCs w:val="24"/>
        </w:rPr>
        <w:t>purposes only, i.e., normal buildings.</w:t>
      </w:r>
    </w:p>
    <w:p w:rsidR="000E2486" w:rsidRPr="00B879CD"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Pr>
          <w:rFonts w:cs="Times New Roman"/>
          <w:b/>
          <w:bCs/>
          <w:color w:val="000000"/>
          <w:sz w:val="24"/>
          <w:szCs w:val="24"/>
        </w:rPr>
        <w:t>Residential</w:t>
      </w:r>
      <w:r w:rsidRPr="007268C4">
        <w:rPr>
          <w:rFonts w:cs="Times New Roman"/>
          <w:b/>
          <w:bCs/>
          <w:color w:val="000000"/>
          <w:sz w:val="24"/>
          <w:szCs w:val="24"/>
        </w:rPr>
        <w:t xml:space="preserve"> and Work</w:t>
      </w:r>
      <w:r w:rsidRPr="007268C4">
        <w:rPr>
          <w:rFonts w:cs="Times New Roman"/>
          <w:color w:val="000000"/>
          <w:sz w:val="24"/>
          <w:szCs w:val="24"/>
        </w:rPr>
        <w:t xml:space="preserve">: </w:t>
      </w:r>
      <w:r>
        <w:rPr>
          <w:rFonts w:cs="Times New Roman"/>
          <w:color w:val="000000"/>
          <w:sz w:val="24"/>
          <w:szCs w:val="24"/>
        </w:rPr>
        <w:t>It means that some of the units in the building are used for habitation purposes whereas other units are used for work.</w:t>
      </w:r>
    </w:p>
    <w:p w:rsidR="000E2486" w:rsidRPr="00B879CD"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sidRPr="007268C4">
        <w:rPr>
          <w:rFonts w:cs="Times New Roman"/>
          <w:b/>
          <w:bCs/>
          <w:color w:val="000000"/>
          <w:sz w:val="24"/>
          <w:szCs w:val="24"/>
        </w:rPr>
        <w:t>Work Only</w:t>
      </w:r>
      <w:r w:rsidRPr="007268C4">
        <w:rPr>
          <w:rFonts w:cs="Times New Roman"/>
          <w:color w:val="000000"/>
          <w:sz w:val="24"/>
          <w:szCs w:val="24"/>
        </w:rPr>
        <w:t>: It means that the building was used for work only, i.e.</w:t>
      </w:r>
      <w:r>
        <w:rPr>
          <w:rFonts w:cs="Times New Roman"/>
          <w:color w:val="000000"/>
          <w:sz w:val="24"/>
          <w:szCs w:val="24"/>
        </w:rPr>
        <w:t>,</w:t>
      </w:r>
      <w:r w:rsidRPr="007268C4">
        <w:rPr>
          <w:rFonts w:cs="Times New Roman"/>
          <w:color w:val="000000"/>
          <w:sz w:val="24"/>
          <w:szCs w:val="24"/>
        </w:rPr>
        <w:t xml:space="preserve"> not occupied by any</w:t>
      </w:r>
      <w:r>
        <w:rPr>
          <w:rFonts w:cs="Times New Roman"/>
          <w:color w:val="000000"/>
          <w:sz w:val="24"/>
          <w:szCs w:val="24"/>
        </w:rPr>
        <w:t xml:space="preserve"> </w:t>
      </w:r>
      <w:r w:rsidRPr="00B879CD">
        <w:rPr>
          <w:rFonts w:cs="Times New Roman"/>
          <w:color w:val="000000"/>
          <w:sz w:val="24"/>
          <w:szCs w:val="24"/>
        </w:rPr>
        <w:t>household.</w:t>
      </w:r>
    </w:p>
    <w:p w:rsidR="000E2486" w:rsidRPr="00B879CD"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sidRPr="007268C4">
        <w:rPr>
          <w:rFonts w:cs="Times New Roman"/>
          <w:b/>
          <w:bCs/>
          <w:color w:val="000000"/>
          <w:sz w:val="24"/>
          <w:szCs w:val="24"/>
        </w:rPr>
        <w:t>Closed</w:t>
      </w:r>
      <w:r w:rsidRPr="007268C4">
        <w:rPr>
          <w:rFonts w:cs="Times New Roman"/>
          <w:color w:val="000000"/>
          <w:sz w:val="24"/>
          <w:szCs w:val="24"/>
        </w:rPr>
        <w:t>: It means that one household or more occupied the building but it was closed</w:t>
      </w:r>
      <w:r>
        <w:rPr>
          <w:rFonts w:cs="Times New Roman"/>
          <w:color w:val="000000"/>
          <w:sz w:val="24"/>
          <w:szCs w:val="24"/>
        </w:rPr>
        <w:t xml:space="preserve"> </w:t>
      </w:r>
      <w:r w:rsidRPr="00B879CD">
        <w:rPr>
          <w:rFonts w:cs="Times New Roman"/>
          <w:color w:val="000000"/>
          <w:sz w:val="24"/>
          <w:szCs w:val="24"/>
        </w:rPr>
        <w:t>during the listing period. This applies as well to buildings used for work purposes but</w:t>
      </w:r>
      <w:r>
        <w:rPr>
          <w:rFonts w:cs="Times New Roman"/>
          <w:color w:val="000000"/>
          <w:sz w:val="24"/>
          <w:szCs w:val="24"/>
        </w:rPr>
        <w:t xml:space="preserve"> </w:t>
      </w:r>
      <w:r w:rsidRPr="00B879CD">
        <w:rPr>
          <w:rFonts w:cs="Times New Roman"/>
          <w:color w:val="000000"/>
          <w:sz w:val="24"/>
          <w:szCs w:val="24"/>
        </w:rPr>
        <w:t>found closed during the listing period.</w:t>
      </w:r>
    </w:p>
    <w:p w:rsidR="000E2486" w:rsidRPr="00B879CD"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sidRPr="007268C4">
        <w:rPr>
          <w:rFonts w:cs="Times New Roman"/>
          <w:b/>
          <w:bCs/>
          <w:color w:val="000000"/>
          <w:sz w:val="24"/>
          <w:szCs w:val="24"/>
        </w:rPr>
        <w:t>Vacant</w:t>
      </w:r>
      <w:r w:rsidRPr="007268C4">
        <w:rPr>
          <w:rFonts w:cs="Times New Roman"/>
          <w:color w:val="000000"/>
          <w:sz w:val="24"/>
          <w:szCs w:val="24"/>
        </w:rPr>
        <w:t>: It means that the building is not being utilized. Normally, such a building is for</w:t>
      </w:r>
      <w:r>
        <w:rPr>
          <w:rFonts w:cs="Times New Roman"/>
          <w:color w:val="000000"/>
          <w:sz w:val="24"/>
          <w:szCs w:val="24"/>
        </w:rPr>
        <w:t xml:space="preserve"> </w:t>
      </w:r>
      <w:r w:rsidRPr="00B879CD">
        <w:rPr>
          <w:rFonts w:cs="Times New Roman"/>
          <w:color w:val="000000"/>
          <w:sz w:val="24"/>
          <w:szCs w:val="24"/>
        </w:rPr>
        <w:t>rent or for sale.</w:t>
      </w:r>
    </w:p>
    <w:p w:rsidR="000E2486" w:rsidRDefault="000E2486" w:rsidP="00A14BA6">
      <w:pPr>
        <w:numPr>
          <w:ilvl w:val="1"/>
          <w:numId w:val="10"/>
        </w:numPr>
        <w:tabs>
          <w:tab w:val="right" w:pos="567"/>
        </w:tabs>
        <w:autoSpaceDE w:val="0"/>
        <w:autoSpaceDN w:val="0"/>
        <w:bidi w:val="0"/>
        <w:adjustRightInd w:val="0"/>
        <w:ind w:left="567" w:right="0" w:hanging="283"/>
        <w:jc w:val="both"/>
        <w:rPr>
          <w:rFonts w:cs="Times New Roman"/>
          <w:color w:val="000000"/>
          <w:sz w:val="24"/>
          <w:szCs w:val="24"/>
        </w:rPr>
      </w:pPr>
      <w:r w:rsidRPr="007268C4">
        <w:rPr>
          <w:rFonts w:cs="Times New Roman"/>
          <w:b/>
          <w:bCs/>
          <w:color w:val="000000"/>
          <w:sz w:val="24"/>
          <w:szCs w:val="24"/>
        </w:rPr>
        <w:t>Deserted</w:t>
      </w:r>
      <w:r w:rsidRPr="007268C4">
        <w:rPr>
          <w:rFonts w:cs="Times New Roman"/>
          <w:color w:val="000000"/>
          <w:sz w:val="24"/>
          <w:szCs w:val="24"/>
        </w:rPr>
        <w:t xml:space="preserve">: </w:t>
      </w:r>
      <w:r>
        <w:rPr>
          <w:rFonts w:cs="Times New Roman"/>
          <w:color w:val="000000"/>
          <w:sz w:val="24"/>
          <w:szCs w:val="24"/>
        </w:rPr>
        <w:t>A building that has not been used for a long period of time due to being unsuitable and requiring renovation and maintenance to be suitable for living. Deserted buildings also include those that cannot be used by the owners as a result of Israeli measures.</w:t>
      </w:r>
    </w:p>
    <w:p w:rsidR="000E2486" w:rsidRPr="00B879CD" w:rsidRDefault="000E2486" w:rsidP="000E2486">
      <w:pPr>
        <w:tabs>
          <w:tab w:val="right" w:pos="567"/>
        </w:tabs>
        <w:autoSpaceDE w:val="0"/>
        <w:autoSpaceDN w:val="0"/>
        <w:bidi w:val="0"/>
        <w:adjustRightInd w:val="0"/>
        <w:ind w:left="567"/>
        <w:jc w:val="both"/>
        <w:rPr>
          <w:rFonts w:cs="Times New Roman"/>
          <w:color w:val="000000"/>
          <w:sz w:val="24"/>
          <w:szCs w:val="24"/>
        </w:rPr>
      </w:pPr>
    </w:p>
    <w:p w:rsidR="000E2486" w:rsidRPr="00B879CD" w:rsidRDefault="000E2486" w:rsidP="000E2486">
      <w:pPr>
        <w:numPr>
          <w:ilvl w:val="0"/>
          <w:numId w:val="10"/>
        </w:numPr>
        <w:tabs>
          <w:tab w:val="clear" w:pos="720"/>
          <w:tab w:val="num" w:pos="284"/>
        </w:tabs>
        <w:autoSpaceDE w:val="0"/>
        <w:autoSpaceDN w:val="0"/>
        <w:bidi w:val="0"/>
        <w:adjustRightInd w:val="0"/>
        <w:ind w:right="0" w:hanging="720"/>
        <w:jc w:val="both"/>
        <w:rPr>
          <w:rFonts w:cs="Times New Roman"/>
          <w:color w:val="000000"/>
          <w:sz w:val="24"/>
          <w:szCs w:val="24"/>
        </w:rPr>
      </w:pPr>
      <w:r w:rsidRPr="00B879CD">
        <w:rPr>
          <w:b/>
          <w:bCs/>
          <w:sz w:val="24"/>
        </w:rPr>
        <w:t xml:space="preserve">Important </w:t>
      </w:r>
      <w:r>
        <w:rPr>
          <w:b/>
          <w:bCs/>
          <w:sz w:val="24"/>
        </w:rPr>
        <w:t>N</w:t>
      </w:r>
      <w:r w:rsidRPr="00B879CD">
        <w:rPr>
          <w:b/>
          <w:bCs/>
          <w:sz w:val="24"/>
        </w:rPr>
        <w:t>ote:</w:t>
      </w:r>
    </w:p>
    <w:p w:rsidR="000E2486" w:rsidRDefault="000E2486" w:rsidP="000E2486">
      <w:pPr>
        <w:bidi w:val="0"/>
        <w:ind w:left="426" w:hanging="426"/>
        <w:jc w:val="lowKashida"/>
        <w:rPr>
          <w:b/>
          <w:bCs/>
          <w:sz w:val="24"/>
        </w:rPr>
      </w:pPr>
      <w:r>
        <w:rPr>
          <w:b/>
          <w:bCs/>
          <w:sz w:val="24"/>
        </w:rPr>
        <w:t xml:space="preserve">     </w:t>
      </w:r>
      <w:r w:rsidRPr="005B75C2">
        <w:rPr>
          <w:b/>
          <w:bCs/>
          <w:sz w:val="24"/>
        </w:rPr>
        <w:t xml:space="preserve"> </w:t>
      </w:r>
      <w:r>
        <w:rPr>
          <w:sz w:val="24"/>
        </w:rPr>
        <w:t xml:space="preserve">If </w:t>
      </w:r>
      <w:r w:rsidRPr="00F66B7C">
        <w:rPr>
          <w:sz w:val="24"/>
        </w:rPr>
        <w:t>some parts of the building are used while other parts are vacant, closed or under construction, the current use shall be habitation only, for work only, or habitation and work.</w:t>
      </w:r>
    </w:p>
    <w:p w:rsidR="000E2486" w:rsidRPr="00F66B7C" w:rsidRDefault="000E2486" w:rsidP="000E2486">
      <w:pPr>
        <w:bidi w:val="0"/>
        <w:ind w:left="426" w:hanging="426"/>
        <w:jc w:val="lowKashida"/>
        <w:rPr>
          <w:b/>
          <w:bCs/>
          <w:sz w:val="24"/>
        </w:rPr>
      </w:pPr>
    </w:p>
    <w:p w:rsidR="000E2486" w:rsidRPr="000E2486"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0E2486">
        <w:rPr>
          <w:b/>
          <w:bCs/>
          <w:sz w:val="24"/>
        </w:rPr>
        <w:t>Current Maintenance of the Building:</w:t>
      </w:r>
    </w:p>
    <w:p w:rsidR="000E2486" w:rsidRDefault="000E2486" w:rsidP="000E2486">
      <w:pPr>
        <w:bidi w:val="0"/>
        <w:ind w:left="426" w:hanging="426"/>
        <w:jc w:val="both"/>
        <w:rPr>
          <w:sz w:val="24"/>
        </w:rPr>
      </w:pPr>
      <w:r w:rsidRPr="000E2486">
        <w:rPr>
          <w:sz w:val="24"/>
        </w:rPr>
        <w:t xml:space="preserve">       It is keep to  the performance of the source, and it doesn't lead to increase in its life  age or change its production quality, and it is consumed through one year.</w:t>
      </w:r>
    </w:p>
    <w:p w:rsidR="000E2486" w:rsidRPr="00D53D44" w:rsidRDefault="000E2486" w:rsidP="000E2486">
      <w:pPr>
        <w:bidi w:val="0"/>
        <w:ind w:left="426" w:hanging="426"/>
        <w:rPr>
          <w:sz w:val="24"/>
        </w:rPr>
      </w:pPr>
    </w:p>
    <w:p w:rsidR="000E2486"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Pr>
          <w:b/>
          <w:bCs/>
          <w:sz w:val="24"/>
        </w:rPr>
        <w:t>North of the West Bank:</w:t>
      </w:r>
    </w:p>
    <w:p w:rsidR="000E2486" w:rsidRDefault="000E2486" w:rsidP="000E2486">
      <w:pPr>
        <w:tabs>
          <w:tab w:val="num" w:pos="426"/>
        </w:tabs>
        <w:bidi w:val="0"/>
        <w:ind w:left="426"/>
        <w:jc w:val="lowKashida"/>
        <w:rPr>
          <w:sz w:val="24"/>
        </w:rPr>
      </w:pPr>
      <w:r w:rsidRPr="005B75C2">
        <w:rPr>
          <w:b/>
          <w:bCs/>
          <w:sz w:val="24"/>
        </w:rPr>
        <w:t xml:space="preserve"> </w:t>
      </w:r>
      <w:r>
        <w:rPr>
          <w:sz w:val="24"/>
        </w:rPr>
        <w:t xml:space="preserve">It includes the six governorates of </w:t>
      </w:r>
      <w:proofErr w:type="spellStart"/>
      <w:r>
        <w:rPr>
          <w:sz w:val="24"/>
        </w:rPr>
        <w:t>Jenin</w:t>
      </w:r>
      <w:proofErr w:type="spellEnd"/>
      <w:r>
        <w:rPr>
          <w:sz w:val="24"/>
        </w:rPr>
        <w:t xml:space="preserve">, </w:t>
      </w:r>
      <w:proofErr w:type="spellStart"/>
      <w:r>
        <w:rPr>
          <w:sz w:val="24"/>
        </w:rPr>
        <w:t>Tubas,Tulkarem</w:t>
      </w:r>
      <w:proofErr w:type="spellEnd"/>
      <w:r>
        <w:rPr>
          <w:sz w:val="24"/>
        </w:rPr>
        <w:t xml:space="preserve">, Nablus, </w:t>
      </w:r>
      <w:proofErr w:type="spellStart"/>
      <w:r>
        <w:rPr>
          <w:sz w:val="24"/>
        </w:rPr>
        <w:t>Qalqilia</w:t>
      </w:r>
      <w:proofErr w:type="spellEnd"/>
      <w:r>
        <w:rPr>
          <w:sz w:val="24"/>
        </w:rPr>
        <w:t xml:space="preserve"> and </w:t>
      </w:r>
      <w:proofErr w:type="spellStart"/>
      <w:r>
        <w:rPr>
          <w:sz w:val="24"/>
        </w:rPr>
        <w:t>Salfit</w:t>
      </w:r>
      <w:proofErr w:type="spellEnd"/>
      <w:r>
        <w:rPr>
          <w:sz w:val="24"/>
        </w:rPr>
        <w:t>.</w:t>
      </w:r>
    </w:p>
    <w:p w:rsidR="000E2486" w:rsidRPr="00F66B7C" w:rsidRDefault="000E2486" w:rsidP="000E2486">
      <w:pPr>
        <w:tabs>
          <w:tab w:val="num" w:pos="426"/>
        </w:tabs>
        <w:bidi w:val="0"/>
        <w:ind w:left="426"/>
        <w:jc w:val="lowKashida"/>
        <w:rPr>
          <w:sz w:val="24"/>
        </w:rPr>
      </w:pPr>
    </w:p>
    <w:p w:rsidR="000E2486" w:rsidRPr="00D53D44"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Pr>
          <w:b/>
          <w:bCs/>
          <w:sz w:val="24"/>
        </w:rPr>
        <w:t>Midd</w:t>
      </w:r>
      <w:smartTag w:uri="urn:schemas-microsoft-com:office:smarttags" w:element="PersonName">
        <w:r>
          <w:rPr>
            <w:b/>
            <w:bCs/>
            <w:sz w:val="24"/>
          </w:rPr>
          <w:t>l</w:t>
        </w:r>
      </w:smartTag>
      <w:r>
        <w:rPr>
          <w:b/>
          <w:bCs/>
          <w:sz w:val="24"/>
        </w:rPr>
        <w:t>e of the West Bank:</w:t>
      </w:r>
    </w:p>
    <w:p w:rsidR="000E2486" w:rsidRDefault="000E2486" w:rsidP="000E2486">
      <w:pPr>
        <w:tabs>
          <w:tab w:val="num" w:pos="426"/>
        </w:tabs>
        <w:bidi w:val="0"/>
        <w:ind w:left="426"/>
        <w:jc w:val="both"/>
        <w:rPr>
          <w:sz w:val="24"/>
        </w:rPr>
      </w:pPr>
      <w:r w:rsidRPr="004246F5">
        <w:rPr>
          <w:sz w:val="24"/>
        </w:rPr>
        <w:t xml:space="preserve">It includes </w:t>
      </w:r>
      <w:r>
        <w:rPr>
          <w:sz w:val="24"/>
        </w:rPr>
        <w:t xml:space="preserve">the </w:t>
      </w:r>
      <w:r w:rsidRPr="004246F5">
        <w:rPr>
          <w:sz w:val="24"/>
        </w:rPr>
        <w:t xml:space="preserve">three governorates </w:t>
      </w:r>
      <w:r>
        <w:rPr>
          <w:sz w:val="24"/>
        </w:rPr>
        <w:t xml:space="preserve">of </w:t>
      </w:r>
      <w:r w:rsidRPr="004246F5">
        <w:rPr>
          <w:sz w:val="24"/>
        </w:rPr>
        <w:t>Ramallah</w:t>
      </w:r>
      <w:r>
        <w:rPr>
          <w:sz w:val="24"/>
        </w:rPr>
        <w:t xml:space="preserve"> and Al-</w:t>
      </w:r>
      <w:proofErr w:type="spellStart"/>
      <w:r>
        <w:rPr>
          <w:sz w:val="24"/>
        </w:rPr>
        <w:t>Bireh</w:t>
      </w:r>
      <w:proofErr w:type="spellEnd"/>
      <w:r w:rsidRPr="004246F5">
        <w:rPr>
          <w:sz w:val="24"/>
        </w:rPr>
        <w:t>, Jerusalem</w:t>
      </w:r>
      <w:r>
        <w:rPr>
          <w:sz w:val="24"/>
        </w:rPr>
        <w:t>,</w:t>
      </w:r>
      <w:r w:rsidRPr="004246F5">
        <w:rPr>
          <w:sz w:val="24"/>
        </w:rPr>
        <w:t xml:space="preserve"> and Jericho and Al-</w:t>
      </w:r>
      <w:proofErr w:type="spellStart"/>
      <w:r w:rsidRPr="004246F5">
        <w:rPr>
          <w:sz w:val="24"/>
        </w:rPr>
        <w:t>Aghwar</w:t>
      </w:r>
      <w:proofErr w:type="spellEnd"/>
      <w:r w:rsidRPr="004246F5">
        <w:rPr>
          <w:sz w:val="24"/>
        </w:rPr>
        <w:t>.</w:t>
      </w:r>
    </w:p>
    <w:p w:rsidR="000E2486" w:rsidRPr="004246F5" w:rsidRDefault="000E2486" w:rsidP="000E2486">
      <w:pPr>
        <w:tabs>
          <w:tab w:val="num" w:pos="426"/>
        </w:tabs>
        <w:bidi w:val="0"/>
        <w:ind w:left="426"/>
        <w:jc w:val="lowKashida"/>
        <w:rPr>
          <w:sz w:val="24"/>
        </w:rPr>
      </w:pPr>
    </w:p>
    <w:p w:rsidR="000E2486"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F66B7C">
        <w:rPr>
          <w:b/>
          <w:bCs/>
          <w:sz w:val="24"/>
        </w:rPr>
        <w:t>South of the West Bank:</w:t>
      </w:r>
    </w:p>
    <w:p w:rsidR="000E2486" w:rsidRDefault="000E2486" w:rsidP="000E2486">
      <w:pPr>
        <w:tabs>
          <w:tab w:val="num" w:pos="426"/>
        </w:tabs>
        <w:bidi w:val="0"/>
        <w:ind w:left="426"/>
        <w:jc w:val="lowKashida"/>
        <w:rPr>
          <w:sz w:val="24"/>
        </w:rPr>
      </w:pPr>
      <w:r w:rsidRPr="00F66B7C">
        <w:rPr>
          <w:b/>
          <w:bCs/>
          <w:sz w:val="24"/>
        </w:rPr>
        <w:t xml:space="preserve"> </w:t>
      </w:r>
      <w:r w:rsidRPr="00F66B7C">
        <w:rPr>
          <w:sz w:val="24"/>
        </w:rPr>
        <w:t>It inc</w:t>
      </w:r>
      <w:smartTag w:uri="urn:schemas-microsoft-com:office:smarttags" w:element="PersonName">
        <w:r w:rsidRPr="00F66B7C">
          <w:rPr>
            <w:sz w:val="24"/>
          </w:rPr>
          <w:t>l</w:t>
        </w:r>
      </w:smartTag>
      <w:r w:rsidRPr="00F66B7C">
        <w:rPr>
          <w:sz w:val="24"/>
        </w:rPr>
        <w:t>udes Hebron and Beth</w:t>
      </w:r>
      <w:smartTag w:uri="urn:schemas-microsoft-com:office:smarttags" w:element="PersonName">
        <w:r w:rsidRPr="00F66B7C">
          <w:rPr>
            <w:sz w:val="24"/>
          </w:rPr>
          <w:t>l</w:t>
        </w:r>
      </w:smartTag>
      <w:r w:rsidRPr="00F66B7C">
        <w:rPr>
          <w:sz w:val="24"/>
        </w:rPr>
        <w:t>ehem governorates.</w:t>
      </w:r>
    </w:p>
    <w:p w:rsidR="000E2486" w:rsidRPr="00F66B7C" w:rsidRDefault="000E2486" w:rsidP="000E2486">
      <w:pPr>
        <w:tabs>
          <w:tab w:val="num" w:pos="426"/>
        </w:tabs>
        <w:bidi w:val="0"/>
        <w:ind w:left="426"/>
        <w:jc w:val="lowKashida"/>
        <w:rPr>
          <w:sz w:val="24"/>
        </w:rPr>
      </w:pPr>
    </w:p>
    <w:p w:rsidR="000E2486" w:rsidRDefault="000E2486" w:rsidP="000E2486">
      <w:pPr>
        <w:numPr>
          <w:ilvl w:val="0"/>
          <w:numId w:val="10"/>
        </w:numPr>
        <w:tabs>
          <w:tab w:val="clear" w:pos="720"/>
          <w:tab w:val="num" w:pos="426"/>
        </w:tabs>
        <w:autoSpaceDE w:val="0"/>
        <w:autoSpaceDN w:val="0"/>
        <w:bidi w:val="0"/>
        <w:adjustRightInd w:val="0"/>
        <w:ind w:left="426" w:right="0" w:hanging="426"/>
        <w:jc w:val="both"/>
        <w:rPr>
          <w:b/>
          <w:bCs/>
          <w:sz w:val="24"/>
        </w:rPr>
      </w:pPr>
      <w:r w:rsidRPr="00F66B7C">
        <w:rPr>
          <w:b/>
          <w:bCs/>
          <w:sz w:val="24"/>
        </w:rPr>
        <w:t xml:space="preserve">Gaza Strip: </w:t>
      </w:r>
    </w:p>
    <w:p w:rsidR="004246F5" w:rsidRPr="004246F5" w:rsidRDefault="000E2486" w:rsidP="000E2486">
      <w:pPr>
        <w:tabs>
          <w:tab w:val="num" w:pos="426"/>
        </w:tabs>
        <w:bidi w:val="0"/>
        <w:ind w:left="426"/>
        <w:jc w:val="lowKashida"/>
        <w:rPr>
          <w:sz w:val="24"/>
        </w:rPr>
      </w:pPr>
      <w:r w:rsidRPr="004246F5">
        <w:rPr>
          <w:sz w:val="24"/>
        </w:rPr>
        <w:t xml:space="preserve">It includes North Gaza, Gaza, </w:t>
      </w:r>
      <w:proofErr w:type="spellStart"/>
      <w:r w:rsidRPr="004246F5">
        <w:rPr>
          <w:sz w:val="24"/>
        </w:rPr>
        <w:t>Deir</w:t>
      </w:r>
      <w:proofErr w:type="spellEnd"/>
      <w:r w:rsidRPr="004246F5">
        <w:rPr>
          <w:sz w:val="24"/>
        </w:rPr>
        <w:t xml:space="preserve"> Al-</w:t>
      </w:r>
      <w:proofErr w:type="spellStart"/>
      <w:r w:rsidRPr="004246F5">
        <w:rPr>
          <w:sz w:val="24"/>
        </w:rPr>
        <w:t>Balah</w:t>
      </w:r>
      <w:proofErr w:type="spellEnd"/>
      <w:r w:rsidRPr="004246F5">
        <w:rPr>
          <w:sz w:val="24"/>
        </w:rPr>
        <w:t xml:space="preserve">, Khan </w:t>
      </w:r>
      <w:proofErr w:type="spellStart"/>
      <w:r w:rsidRPr="004246F5">
        <w:rPr>
          <w:sz w:val="24"/>
        </w:rPr>
        <w:t>Younis</w:t>
      </w:r>
      <w:proofErr w:type="spellEnd"/>
      <w:r w:rsidRPr="004246F5">
        <w:rPr>
          <w:sz w:val="24"/>
        </w:rPr>
        <w:t xml:space="preserve"> and</w:t>
      </w:r>
      <w:r>
        <w:rPr>
          <w:sz w:val="24"/>
        </w:rPr>
        <w:t xml:space="preserve"> </w:t>
      </w:r>
      <w:proofErr w:type="spellStart"/>
      <w:r w:rsidRPr="004246F5">
        <w:rPr>
          <w:sz w:val="24"/>
        </w:rPr>
        <w:t>Rafah</w:t>
      </w:r>
      <w:proofErr w:type="spellEnd"/>
      <w:r w:rsidR="004246F5" w:rsidRPr="004246F5">
        <w:rPr>
          <w:sz w:val="24"/>
        </w:rPr>
        <w:t>.</w:t>
      </w:r>
    </w:p>
    <w:p w:rsidR="004246F5" w:rsidRDefault="004246F5" w:rsidP="001E75A6">
      <w:pPr>
        <w:bidi w:val="0"/>
        <w:ind w:left="720"/>
        <w:jc w:val="lowKashida"/>
        <w:rPr>
          <w:b/>
          <w:bCs/>
          <w:sz w:val="24"/>
        </w:rPr>
      </w:pPr>
    </w:p>
    <w:p w:rsidR="005B75C2" w:rsidRDefault="005B75C2" w:rsidP="001E75A6">
      <w:pPr>
        <w:bidi w:val="0"/>
        <w:jc w:val="lowKashida"/>
        <w:rPr>
          <w:b/>
          <w:bCs/>
          <w:sz w:val="24"/>
        </w:rPr>
      </w:pPr>
    </w:p>
    <w:p w:rsidR="00B879CD" w:rsidRDefault="00B879CD" w:rsidP="001E75A6">
      <w:pPr>
        <w:tabs>
          <w:tab w:val="right" w:pos="284"/>
        </w:tabs>
        <w:bidi w:val="0"/>
        <w:ind w:left="284" w:hanging="284"/>
        <w:jc w:val="center"/>
        <w:rPr>
          <w:b/>
          <w:bCs/>
          <w:sz w:val="24"/>
        </w:rPr>
      </w:pPr>
    </w:p>
    <w:p w:rsidR="00B879CD" w:rsidRDefault="00B879CD" w:rsidP="00B879CD">
      <w:pPr>
        <w:tabs>
          <w:tab w:val="right" w:pos="284"/>
        </w:tabs>
        <w:bidi w:val="0"/>
        <w:ind w:left="284" w:hanging="284"/>
        <w:jc w:val="center"/>
        <w:rPr>
          <w:b/>
          <w:bCs/>
          <w:sz w:val="24"/>
        </w:rPr>
      </w:pPr>
    </w:p>
    <w:p w:rsidR="00B879CD" w:rsidRDefault="00B879CD" w:rsidP="00B879CD">
      <w:pPr>
        <w:tabs>
          <w:tab w:val="right" w:pos="284"/>
        </w:tabs>
        <w:bidi w:val="0"/>
        <w:ind w:left="284" w:hanging="284"/>
        <w:jc w:val="center"/>
        <w:rPr>
          <w:b/>
          <w:bCs/>
          <w:sz w:val="24"/>
        </w:rPr>
      </w:pPr>
    </w:p>
    <w:p w:rsidR="00B879CD" w:rsidRDefault="00B879CD" w:rsidP="00B879CD">
      <w:pPr>
        <w:tabs>
          <w:tab w:val="right" w:pos="284"/>
        </w:tabs>
        <w:bidi w:val="0"/>
        <w:ind w:left="284" w:hanging="284"/>
        <w:jc w:val="center"/>
        <w:rPr>
          <w:b/>
          <w:bCs/>
          <w:sz w:val="24"/>
        </w:rPr>
      </w:pPr>
    </w:p>
    <w:p w:rsidR="00312A22" w:rsidRDefault="00312A22" w:rsidP="009B745B">
      <w:pPr>
        <w:bidi w:val="0"/>
        <w:rPr>
          <w:b/>
          <w:bCs/>
          <w:sz w:val="24"/>
          <w:szCs w:val="24"/>
        </w:rPr>
      </w:pPr>
    </w:p>
    <w:sectPr w:rsidR="00312A22" w:rsidSect="001E75A6">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7"/>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33B" w:rsidRDefault="00CE433B">
      <w:r>
        <w:separator/>
      </w:r>
    </w:p>
  </w:endnote>
  <w:endnote w:type="continuationSeparator" w:id="0">
    <w:p w:rsidR="00CE433B" w:rsidRDefault="00CE43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00000000" w:usb2="00000000"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Default="00907E52">
    <w:pPr>
      <w:pStyle w:val="Footer"/>
      <w:framePr w:wrap="around" w:vAnchor="text" w:hAnchor="margin" w:xAlign="center" w:y="1"/>
      <w:rPr>
        <w:rStyle w:val="PageNumber"/>
        <w:rtl/>
      </w:rPr>
    </w:pPr>
    <w:r>
      <w:rPr>
        <w:rStyle w:val="PageNumber"/>
      </w:rPr>
      <w:fldChar w:fldCharType="begin"/>
    </w:r>
    <w:r w:rsidR="00CE433B">
      <w:rPr>
        <w:rStyle w:val="PageNumber"/>
      </w:rPr>
      <w:instrText xml:space="preserve">PAGE  </w:instrText>
    </w:r>
    <w:r>
      <w:rPr>
        <w:rStyle w:val="PageNumber"/>
      </w:rPr>
      <w:fldChar w:fldCharType="end"/>
    </w:r>
  </w:p>
  <w:p w:rsidR="00CE433B" w:rsidRDefault="00CE433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Default="00CE433B">
    <w:pPr>
      <w:pStyle w:val="Footer"/>
      <w:framePr w:wrap="around" w:vAnchor="text" w:hAnchor="margin" w:xAlign="center" w:y="1"/>
      <w:bidi w:val="0"/>
      <w:rPr>
        <w:rStyle w:val="PageNumber"/>
        <w:rtl/>
      </w:rPr>
    </w:pPr>
    <w:r>
      <w:rPr>
        <w:rStyle w:val="PageNumber"/>
      </w:rPr>
      <w:t>[</w:t>
    </w:r>
    <w:r w:rsidR="00907E52">
      <w:rPr>
        <w:rStyle w:val="PageNumber"/>
      </w:rPr>
      <w:fldChar w:fldCharType="begin"/>
    </w:r>
    <w:r>
      <w:rPr>
        <w:rStyle w:val="PageNumber"/>
      </w:rPr>
      <w:instrText xml:space="preserve">PAGE  </w:instrText>
    </w:r>
    <w:r w:rsidR="00907E52">
      <w:rPr>
        <w:rStyle w:val="PageNumber"/>
      </w:rPr>
      <w:fldChar w:fldCharType="separate"/>
    </w:r>
    <w:r w:rsidR="00A14BA6">
      <w:rPr>
        <w:rStyle w:val="PageNumber"/>
        <w:noProof/>
      </w:rPr>
      <w:t>24</w:t>
    </w:r>
    <w:r w:rsidR="00907E52">
      <w:rPr>
        <w:rStyle w:val="PageNumber"/>
      </w:rPr>
      <w:fldChar w:fldCharType="end"/>
    </w:r>
    <w:r>
      <w:rPr>
        <w:rStyle w:val="PageNumber"/>
      </w:rPr>
      <w:t>]</w:t>
    </w:r>
  </w:p>
  <w:p w:rsidR="00CE433B" w:rsidRDefault="00CE433B">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33B" w:rsidRDefault="00CE433B">
      <w:r>
        <w:separator/>
      </w:r>
    </w:p>
  </w:footnote>
  <w:footnote w:type="continuationSeparator" w:id="0">
    <w:p w:rsidR="00CE433B" w:rsidRDefault="00CE43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433B" w:rsidRDefault="00CE433B">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06A"/>
    <w:multiLevelType w:val="multilevel"/>
    <w:tmpl w:val="E4E2722C"/>
    <w:lvl w:ilvl="0">
      <w:start w:val="3"/>
      <w:numFmt w:val="decimal"/>
      <w:lvlText w:val="%1."/>
      <w:lvlJc w:val="left"/>
      <w:pPr>
        <w:tabs>
          <w:tab w:val="num" w:pos="360"/>
        </w:tabs>
        <w:ind w:left="360" w:right="360" w:hanging="360"/>
      </w:pPr>
      <w:rPr>
        <w:rFonts w:hint="default"/>
      </w:rPr>
    </w:lvl>
    <w:lvl w:ilvl="1">
      <w:start w:val="1"/>
      <w:numFmt w:val="decimal"/>
      <w:isLgl/>
      <w:lvlText w:val="%1.%2"/>
      <w:lvlJc w:val="left"/>
      <w:pPr>
        <w:tabs>
          <w:tab w:val="num" w:pos="420"/>
        </w:tabs>
        <w:ind w:left="420" w:right="420" w:hanging="420"/>
      </w:pPr>
      <w:rPr>
        <w:rFonts w:hint="default"/>
      </w:rPr>
    </w:lvl>
    <w:lvl w:ilvl="2">
      <w:start w:val="1"/>
      <w:numFmt w:val="decimal"/>
      <w:isLgl/>
      <w:lvlText w:val="%1.%2.%3"/>
      <w:lvlJc w:val="left"/>
      <w:pPr>
        <w:tabs>
          <w:tab w:val="num" w:pos="720"/>
        </w:tabs>
        <w:ind w:left="720" w:right="720" w:hanging="720"/>
      </w:pPr>
      <w:rPr>
        <w:rFonts w:hint="default"/>
      </w:rPr>
    </w:lvl>
    <w:lvl w:ilvl="3">
      <w:start w:val="1"/>
      <w:numFmt w:val="decimal"/>
      <w:isLgl/>
      <w:lvlText w:val="%1.%2.%3.%4"/>
      <w:lvlJc w:val="left"/>
      <w:pPr>
        <w:tabs>
          <w:tab w:val="num" w:pos="1080"/>
        </w:tabs>
        <w:ind w:left="1080" w:right="1080" w:hanging="1080"/>
      </w:pPr>
      <w:rPr>
        <w:rFonts w:hint="default"/>
      </w:rPr>
    </w:lvl>
    <w:lvl w:ilvl="4">
      <w:start w:val="1"/>
      <w:numFmt w:val="decimal"/>
      <w:isLgl/>
      <w:lvlText w:val="%1.%2.%3.%4.%5"/>
      <w:lvlJc w:val="left"/>
      <w:pPr>
        <w:tabs>
          <w:tab w:val="num" w:pos="1080"/>
        </w:tabs>
        <w:ind w:left="1080" w:right="1080" w:hanging="1080"/>
      </w:pPr>
      <w:rPr>
        <w:rFonts w:hint="default"/>
      </w:rPr>
    </w:lvl>
    <w:lvl w:ilvl="5">
      <w:start w:val="1"/>
      <w:numFmt w:val="decimal"/>
      <w:isLgl/>
      <w:lvlText w:val="%1.%2.%3.%4.%5.%6"/>
      <w:lvlJc w:val="left"/>
      <w:pPr>
        <w:tabs>
          <w:tab w:val="num" w:pos="1440"/>
        </w:tabs>
        <w:ind w:left="1440" w:right="1440" w:hanging="1440"/>
      </w:pPr>
      <w:rPr>
        <w:rFonts w:hint="default"/>
      </w:rPr>
    </w:lvl>
    <w:lvl w:ilvl="6">
      <w:start w:val="1"/>
      <w:numFmt w:val="decimal"/>
      <w:isLgl/>
      <w:lvlText w:val="%1.%2.%3.%4.%5.%6.%7"/>
      <w:lvlJc w:val="left"/>
      <w:pPr>
        <w:tabs>
          <w:tab w:val="num" w:pos="1440"/>
        </w:tabs>
        <w:ind w:left="1440" w:right="1440" w:hanging="1440"/>
      </w:pPr>
      <w:rPr>
        <w:rFonts w:hint="default"/>
      </w:rPr>
    </w:lvl>
    <w:lvl w:ilvl="7">
      <w:start w:val="1"/>
      <w:numFmt w:val="decimal"/>
      <w:isLgl/>
      <w:lvlText w:val="%1.%2.%3.%4.%5.%6.%7.%8"/>
      <w:lvlJc w:val="left"/>
      <w:pPr>
        <w:tabs>
          <w:tab w:val="num" w:pos="1800"/>
        </w:tabs>
        <w:ind w:left="1800" w:right="1800" w:hanging="1800"/>
      </w:pPr>
      <w:rPr>
        <w:rFonts w:hint="default"/>
      </w:rPr>
    </w:lvl>
    <w:lvl w:ilvl="8">
      <w:start w:val="1"/>
      <w:numFmt w:val="decimal"/>
      <w:isLgl/>
      <w:lvlText w:val="%1.%2.%3.%4.%5.%6.%7.%8.%9"/>
      <w:lvlJc w:val="left"/>
      <w:pPr>
        <w:tabs>
          <w:tab w:val="num" w:pos="2160"/>
        </w:tabs>
        <w:ind w:left="2160" w:right="2160" w:hanging="2160"/>
      </w:pPr>
      <w:rPr>
        <w:rFonts w:hint="default"/>
      </w:rPr>
    </w:lvl>
  </w:abstractNum>
  <w:abstractNum w:abstractNumId="1">
    <w:nsid w:val="021A5BAB"/>
    <w:multiLevelType w:val="hybridMultilevel"/>
    <w:tmpl w:val="EBAE117C"/>
    <w:lvl w:ilvl="0" w:tplc="AE349E58">
      <w:start w:val="1"/>
      <w:numFmt w:val="decimal"/>
      <w:lvlText w:val="%1."/>
      <w:lvlJc w:val="left"/>
      <w:pPr>
        <w:tabs>
          <w:tab w:val="num" w:pos="1288"/>
        </w:tabs>
        <w:ind w:left="1288" w:right="1004"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392E1D"/>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3">
    <w:nsid w:val="06CB48DC"/>
    <w:multiLevelType w:val="hybridMultilevel"/>
    <w:tmpl w:val="CC7E8A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B980394"/>
    <w:multiLevelType w:val="hybridMultilevel"/>
    <w:tmpl w:val="F91C35B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C47386"/>
    <w:multiLevelType w:val="hybridMultilevel"/>
    <w:tmpl w:val="7CC2983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0CD746B7"/>
    <w:multiLevelType w:val="hybridMultilevel"/>
    <w:tmpl w:val="5086BDC0"/>
    <w:lvl w:ilvl="0" w:tplc="0409000F">
      <w:start w:val="1"/>
      <w:numFmt w:val="decimal"/>
      <w:lvlText w:val="%1."/>
      <w:lvlJc w:val="left"/>
      <w:pPr>
        <w:tabs>
          <w:tab w:val="num" w:pos="720"/>
        </w:tabs>
        <w:ind w:left="720" w:right="720" w:hanging="360"/>
      </w:pPr>
      <w:rPr>
        <w:rFont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181B08AF"/>
    <w:multiLevelType w:val="multilevel"/>
    <w:tmpl w:val="A2DAF09E"/>
    <w:lvl w:ilvl="0">
      <w:start w:val="5"/>
      <w:numFmt w:val="decimal"/>
      <w:lvlText w:val="%1"/>
      <w:lvlJc w:val="left"/>
      <w:pPr>
        <w:tabs>
          <w:tab w:val="num" w:pos="600"/>
        </w:tabs>
        <w:ind w:left="600" w:right="600" w:hanging="600"/>
      </w:pPr>
      <w:rPr>
        <w:rFonts w:hint="default"/>
      </w:rPr>
    </w:lvl>
    <w:lvl w:ilvl="1">
      <w:start w:val="1"/>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9">
    <w:nsid w:val="24C30CF4"/>
    <w:multiLevelType w:val="hybridMultilevel"/>
    <w:tmpl w:val="4DC04892"/>
    <w:lvl w:ilvl="0" w:tplc="04010019">
      <w:start w:val="1"/>
      <w:numFmt w:val="lowerLetter"/>
      <w:lvlText w:val="%1."/>
      <w:lvlJc w:val="left"/>
      <w:pPr>
        <w:tabs>
          <w:tab w:val="num" w:pos="1410"/>
        </w:tabs>
        <w:ind w:left="1410" w:right="1410" w:hanging="360"/>
      </w:pPr>
    </w:lvl>
    <w:lvl w:ilvl="1" w:tplc="04010001">
      <w:start w:val="1"/>
      <w:numFmt w:val="bullet"/>
      <w:lvlText w:val=""/>
      <w:lvlJc w:val="left"/>
      <w:pPr>
        <w:tabs>
          <w:tab w:val="num" w:pos="2130"/>
        </w:tabs>
        <w:ind w:left="2130" w:right="2130" w:hanging="360"/>
      </w:pPr>
      <w:rPr>
        <w:rFonts w:ascii="Symbol" w:hAnsi="Symbol" w:hint="default"/>
      </w:rPr>
    </w:lvl>
    <w:lvl w:ilvl="2" w:tplc="0401001B" w:tentative="1">
      <w:start w:val="1"/>
      <w:numFmt w:val="lowerRoman"/>
      <w:lvlText w:val="%3."/>
      <w:lvlJc w:val="right"/>
      <w:pPr>
        <w:tabs>
          <w:tab w:val="num" w:pos="2850"/>
        </w:tabs>
        <w:ind w:left="2850" w:right="2850" w:hanging="180"/>
      </w:pPr>
    </w:lvl>
    <w:lvl w:ilvl="3" w:tplc="0401000F" w:tentative="1">
      <w:start w:val="1"/>
      <w:numFmt w:val="decimal"/>
      <w:lvlText w:val="%4."/>
      <w:lvlJc w:val="left"/>
      <w:pPr>
        <w:tabs>
          <w:tab w:val="num" w:pos="3570"/>
        </w:tabs>
        <w:ind w:left="3570" w:right="3570" w:hanging="360"/>
      </w:pPr>
    </w:lvl>
    <w:lvl w:ilvl="4" w:tplc="04010019" w:tentative="1">
      <w:start w:val="1"/>
      <w:numFmt w:val="lowerLetter"/>
      <w:lvlText w:val="%5."/>
      <w:lvlJc w:val="left"/>
      <w:pPr>
        <w:tabs>
          <w:tab w:val="num" w:pos="4290"/>
        </w:tabs>
        <w:ind w:left="4290" w:right="4290" w:hanging="360"/>
      </w:pPr>
    </w:lvl>
    <w:lvl w:ilvl="5" w:tplc="0401001B" w:tentative="1">
      <w:start w:val="1"/>
      <w:numFmt w:val="lowerRoman"/>
      <w:lvlText w:val="%6."/>
      <w:lvlJc w:val="right"/>
      <w:pPr>
        <w:tabs>
          <w:tab w:val="num" w:pos="5010"/>
        </w:tabs>
        <w:ind w:left="5010" w:right="5010" w:hanging="180"/>
      </w:pPr>
    </w:lvl>
    <w:lvl w:ilvl="6" w:tplc="0401000F" w:tentative="1">
      <w:start w:val="1"/>
      <w:numFmt w:val="decimal"/>
      <w:lvlText w:val="%7."/>
      <w:lvlJc w:val="left"/>
      <w:pPr>
        <w:tabs>
          <w:tab w:val="num" w:pos="5730"/>
        </w:tabs>
        <w:ind w:left="5730" w:right="5730" w:hanging="360"/>
      </w:pPr>
    </w:lvl>
    <w:lvl w:ilvl="7" w:tplc="04010019" w:tentative="1">
      <w:start w:val="1"/>
      <w:numFmt w:val="lowerLetter"/>
      <w:lvlText w:val="%8."/>
      <w:lvlJc w:val="left"/>
      <w:pPr>
        <w:tabs>
          <w:tab w:val="num" w:pos="6450"/>
        </w:tabs>
        <w:ind w:left="6450" w:right="6450" w:hanging="360"/>
      </w:pPr>
    </w:lvl>
    <w:lvl w:ilvl="8" w:tplc="0401001B" w:tentative="1">
      <w:start w:val="1"/>
      <w:numFmt w:val="lowerRoman"/>
      <w:lvlText w:val="%9."/>
      <w:lvlJc w:val="right"/>
      <w:pPr>
        <w:tabs>
          <w:tab w:val="num" w:pos="7170"/>
        </w:tabs>
        <w:ind w:left="7170" w:right="7170" w:hanging="180"/>
      </w:pPr>
    </w:lvl>
  </w:abstractNum>
  <w:abstractNum w:abstractNumId="10">
    <w:nsid w:val="25C6673F"/>
    <w:multiLevelType w:val="hybridMultilevel"/>
    <w:tmpl w:val="2E9A2F1C"/>
    <w:lvl w:ilvl="0" w:tplc="04090001">
      <w:start w:val="1"/>
      <w:numFmt w:val="bullet"/>
      <w:lvlText w:val=""/>
      <w:lvlJc w:val="left"/>
      <w:pPr>
        <w:tabs>
          <w:tab w:val="num" w:pos="928"/>
        </w:tabs>
        <w:ind w:left="928" w:right="1004" w:hanging="360"/>
      </w:pPr>
      <w:rPr>
        <w:rFonts w:ascii="Symbol" w:hAnsi="Symbol" w:hint="default"/>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abstractNum w:abstractNumId="11">
    <w:nsid w:val="268D1E03"/>
    <w:multiLevelType w:val="hybridMultilevel"/>
    <w:tmpl w:val="03C87798"/>
    <w:lvl w:ilvl="0" w:tplc="3154D60C">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313E54EF"/>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3">
    <w:nsid w:val="398B421D"/>
    <w:multiLevelType w:val="multilevel"/>
    <w:tmpl w:val="2BB6542E"/>
    <w:lvl w:ilvl="0">
      <w:start w:val="5"/>
      <w:numFmt w:val="decimal"/>
      <w:lvlText w:val="%1"/>
      <w:lvlJc w:val="left"/>
      <w:pPr>
        <w:tabs>
          <w:tab w:val="num" w:pos="360"/>
        </w:tabs>
        <w:ind w:left="360" w:right="360" w:hanging="360"/>
      </w:pPr>
      <w:rPr>
        <w:rFonts w:hint="default"/>
      </w:rPr>
    </w:lvl>
    <w:lvl w:ilvl="1">
      <w:start w:val="1"/>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3BFA34E2"/>
    <w:multiLevelType w:val="hybridMultilevel"/>
    <w:tmpl w:val="510C893E"/>
    <w:lvl w:ilvl="0" w:tplc="AD16BB0C">
      <w:start w:val="1"/>
      <w:numFmt w:val="decimal"/>
      <w:lvlText w:val="%1."/>
      <w:lvlJc w:val="left"/>
      <w:pPr>
        <w:tabs>
          <w:tab w:val="num" w:pos="1004"/>
        </w:tabs>
        <w:ind w:left="1004" w:right="1004" w:hanging="360"/>
      </w:pPr>
      <w:rPr>
        <w:b/>
        <w:bCs/>
      </w:r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15">
    <w:nsid w:val="3C6527FC"/>
    <w:multiLevelType w:val="hybridMultilevel"/>
    <w:tmpl w:val="F920C5A2"/>
    <w:lvl w:ilvl="0" w:tplc="5F129C0C">
      <w:start w:val="1"/>
      <w:numFmt w:val="bullet"/>
      <w:lvlText w:val=""/>
      <w:lvlJc w:val="left"/>
      <w:pPr>
        <w:tabs>
          <w:tab w:val="num" w:pos="360"/>
        </w:tabs>
        <w:ind w:left="360" w:right="360" w:hanging="360"/>
      </w:pPr>
      <w:rPr>
        <w:rFonts w:ascii="Symbol" w:hAnsi="Symbol" w:hint="default"/>
        <w:bCs w:val="0"/>
        <w:iCs w:val="0"/>
        <w:color w:val="auto"/>
        <w:szCs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3C9D09EC"/>
    <w:multiLevelType w:val="hybridMultilevel"/>
    <w:tmpl w:val="B6A8F198"/>
    <w:lvl w:ilvl="0" w:tplc="04010001">
      <w:start w:val="1"/>
      <w:numFmt w:val="bullet"/>
      <w:lvlText w:val=""/>
      <w:lvlJc w:val="left"/>
      <w:pPr>
        <w:tabs>
          <w:tab w:val="num" w:pos="644"/>
        </w:tabs>
        <w:ind w:left="644"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7">
    <w:nsid w:val="3F1078CC"/>
    <w:multiLevelType w:val="multilevel"/>
    <w:tmpl w:val="049AF7D2"/>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4761BDF"/>
    <w:multiLevelType w:val="hybridMultilevel"/>
    <w:tmpl w:val="F920C5A2"/>
    <w:lvl w:ilvl="0" w:tplc="04010001">
      <w:start w:val="1"/>
      <w:numFmt w:val="irohaFullWidth"/>
      <w:lvlText w:val=""/>
      <w:lvlJc w:val="left"/>
      <w:pPr>
        <w:tabs>
          <w:tab w:val="num" w:pos="360"/>
        </w:tabs>
        <w:ind w:left="360" w:right="36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44D84844"/>
    <w:multiLevelType w:val="hybridMultilevel"/>
    <w:tmpl w:val="344E1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038A4"/>
    <w:multiLevelType w:val="hybridMultilevel"/>
    <w:tmpl w:val="7494B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7E7784"/>
    <w:multiLevelType w:val="hybridMultilevel"/>
    <w:tmpl w:val="86FE6294"/>
    <w:lvl w:ilvl="0" w:tplc="04010019">
      <w:start w:val="1"/>
      <w:numFmt w:val="lowerLetter"/>
      <w:lvlText w:val="%1."/>
      <w:lvlJc w:val="left"/>
      <w:pPr>
        <w:tabs>
          <w:tab w:val="num" w:pos="1350"/>
        </w:tabs>
        <w:ind w:left="1350" w:right="1350" w:hanging="360"/>
      </w:pPr>
    </w:lvl>
    <w:lvl w:ilvl="1" w:tplc="04010001">
      <w:start w:val="1"/>
      <w:numFmt w:val="bullet"/>
      <w:lvlText w:val=""/>
      <w:lvlJc w:val="left"/>
      <w:pPr>
        <w:tabs>
          <w:tab w:val="num" w:pos="2070"/>
        </w:tabs>
        <w:ind w:left="2070" w:right="2070" w:hanging="360"/>
      </w:pPr>
      <w:rPr>
        <w:rFonts w:ascii="Symbol" w:hAnsi="Symbol" w:hint="default"/>
      </w:rPr>
    </w:lvl>
    <w:lvl w:ilvl="2" w:tplc="0401001B" w:tentative="1">
      <w:start w:val="1"/>
      <w:numFmt w:val="lowerRoman"/>
      <w:lvlText w:val="%3."/>
      <w:lvlJc w:val="right"/>
      <w:pPr>
        <w:tabs>
          <w:tab w:val="num" w:pos="2790"/>
        </w:tabs>
        <w:ind w:left="2790" w:right="2790" w:hanging="180"/>
      </w:pPr>
    </w:lvl>
    <w:lvl w:ilvl="3" w:tplc="0401000F" w:tentative="1">
      <w:start w:val="1"/>
      <w:numFmt w:val="decimal"/>
      <w:lvlText w:val="%4."/>
      <w:lvlJc w:val="left"/>
      <w:pPr>
        <w:tabs>
          <w:tab w:val="num" w:pos="3510"/>
        </w:tabs>
        <w:ind w:left="3510" w:right="3510" w:hanging="360"/>
      </w:pPr>
    </w:lvl>
    <w:lvl w:ilvl="4" w:tplc="04010019" w:tentative="1">
      <w:start w:val="1"/>
      <w:numFmt w:val="lowerLetter"/>
      <w:lvlText w:val="%5."/>
      <w:lvlJc w:val="left"/>
      <w:pPr>
        <w:tabs>
          <w:tab w:val="num" w:pos="4230"/>
        </w:tabs>
        <w:ind w:left="4230" w:right="4230" w:hanging="360"/>
      </w:pPr>
    </w:lvl>
    <w:lvl w:ilvl="5" w:tplc="0401001B" w:tentative="1">
      <w:start w:val="1"/>
      <w:numFmt w:val="lowerRoman"/>
      <w:lvlText w:val="%6."/>
      <w:lvlJc w:val="right"/>
      <w:pPr>
        <w:tabs>
          <w:tab w:val="num" w:pos="4950"/>
        </w:tabs>
        <w:ind w:left="4950" w:right="4950" w:hanging="180"/>
      </w:pPr>
    </w:lvl>
    <w:lvl w:ilvl="6" w:tplc="0401000F" w:tentative="1">
      <w:start w:val="1"/>
      <w:numFmt w:val="decimal"/>
      <w:lvlText w:val="%7."/>
      <w:lvlJc w:val="left"/>
      <w:pPr>
        <w:tabs>
          <w:tab w:val="num" w:pos="5670"/>
        </w:tabs>
        <w:ind w:left="5670" w:right="5670" w:hanging="360"/>
      </w:pPr>
    </w:lvl>
    <w:lvl w:ilvl="7" w:tplc="04010019" w:tentative="1">
      <w:start w:val="1"/>
      <w:numFmt w:val="lowerLetter"/>
      <w:lvlText w:val="%8."/>
      <w:lvlJc w:val="left"/>
      <w:pPr>
        <w:tabs>
          <w:tab w:val="num" w:pos="6390"/>
        </w:tabs>
        <w:ind w:left="6390" w:right="6390" w:hanging="360"/>
      </w:pPr>
    </w:lvl>
    <w:lvl w:ilvl="8" w:tplc="0401001B" w:tentative="1">
      <w:start w:val="1"/>
      <w:numFmt w:val="lowerRoman"/>
      <w:lvlText w:val="%9."/>
      <w:lvlJc w:val="right"/>
      <w:pPr>
        <w:tabs>
          <w:tab w:val="num" w:pos="7110"/>
        </w:tabs>
        <w:ind w:left="7110" w:right="7110" w:hanging="180"/>
      </w:pPr>
    </w:lvl>
  </w:abstractNum>
  <w:abstractNum w:abstractNumId="22">
    <w:nsid w:val="49726C88"/>
    <w:multiLevelType w:val="hybridMultilevel"/>
    <w:tmpl w:val="491288B8"/>
    <w:lvl w:ilvl="0" w:tplc="8D9291AE">
      <w:start w:val="1"/>
      <w:numFmt w:val="decimal"/>
      <w:lvlText w:val="%1."/>
      <w:lvlJc w:val="left"/>
      <w:pPr>
        <w:ind w:left="928" w:hanging="360"/>
      </w:pPr>
      <w:rPr>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nsid w:val="50E765A5"/>
    <w:multiLevelType w:val="multilevel"/>
    <w:tmpl w:val="8ED881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2E27F50"/>
    <w:multiLevelType w:val="multilevel"/>
    <w:tmpl w:val="F5683260"/>
    <w:lvl w:ilvl="0">
      <w:start w:val="4"/>
      <w:numFmt w:val="decimal"/>
      <w:lvlText w:val="%1"/>
      <w:lvlJc w:val="left"/>
      <w:pPr>
        <w:tabs>
          <w:tab w:val="num" w:pos="420"/>
        </w:tabs>
        <w:ind w:left="420" w:right="420" w:hanging="420"/>
      </w:pPr>
      <w:rPr>
        <w:rFonts w:hint="default"/>
      </w:rPr>
    </w:lvl>
    <w:lvl w:ilvl="1">
      <w:start w:val="1"/>
      <w:numFmt w:val="decimal"/>
      <w:lvlText w:val="%1.%2"/>
      <w:lvlJc w:val="left"/>
      <w:pPr>
        <w:tabs>
          <w:tab w:val="num" w:pos="420"/>
        </w:tabs>
        <w:ind w:left="420" w:right="420" w:hanging="42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5">
    <w:nsid w:val="538D0024"/>
    <w:multiLevelType w:val="hybridMultilevel"/>
    <w:tmpl w:val="1FDA57D4"/>
    <w:lvl w:ilvl="0" w:tplc="79369292">
      <w:start w:val="1"/>
      <w:numFmt w:val="decimal"/>
      <w:lvlText w:val="%1."/>
      <w:lvlJc w:val="left"/>
      <w:pPr>
        <w:tabs>
          <w:tab w:val="num" w:pos="720"/>
        </w:tabs>
        <w:ind w:left="720" w:right="720" w:hanging="360"/>
      </w:pPr>
      <w:rPr>
        <w:rFonts w:hint="default"/>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5D02690E"/>
    <w:multiLevelType w:val="hybridMultilevel"/>
    <w:tmpl w:val="23B67F16"/>
    <w:lvl w:ilvl="0" w:tplc="0401000F">
      <w:start w:val="1"/>
      <w:numFmt w:val="decimal"/>
      <w:lvlText w:val="%1."/>
      <w:lvlJc w:val="left"/>
      <w:pPr>
        <w:tabs>
          <w:tab w:val="num" w:pos="1004"/>
        </w:tabs>
        <w:ind w:left="1004" w:right="1004" w:hanging="360"/>
      </w:pPr>
    </w:lvl>
    <w:lvl w:ilvl="1" w:tplc="04010019" w:tentative="1">
      <w:start w:val="1"/>
      <w:numFmt w:val="lowerLetter"/>
      <w:lvlText w:val="%2."/>
      <w:lvlJc w:val="left"/>
      <w:pPr>
        <w:tabs>
          <w:tab w:val="num" w:pos="1724"/>
        </w:tabs>
        <w:ind w:left="1724" w:right="1724" w:hanging="360"/>
      </w:pPr>
    </w:lvl>
    <w:lvl w:ilvl="2" w:tplc="0401001B" w:tentative="1">
      <w:start w:val="1"/>
      <w:numFmt w:val="lowerRoman"/>
      <w:lvlText w:val="%3."/>
      <w:lvlJc w:val="right"/>
      <w:pPr>
        <w:tabs>
          <w:tab w:val="num" w:pos="2444"/>
        </w:tabs>
        <w:ind w:left="2444" w:right="2444" w:hanging="180"/>
      </w:pPr>
    </w:lvl>
    <w:lvl w:ilvl="3" w:tplc="0401000F" w:tentative="1">
      <w:start w:val="1"/>
      <w:numFmt w:val="decimal"/>
      <w:lvlText w:val="%4."/>
      <w:lvlJc w:val="left"/>
      <w:pPr>
        <w:tabs>
          <w:tab w:val="num" w:pos="3164"/>
        </w:tabs>
        <w:ind w:left="3164" w:right="3164" w:hanging="360"/>
      </w:pPr>
    </w:lvl>
    <w:lvl w:ilvl="4" w:tplc="04010019" w:tentative="1">
      <w:start w:val="1"/>
      <w:numFmt w:val="lowerLetter"/>
      <w:lvlText w:val="%5."/>
      <w:lvlJc w:val="left"/>
      <w:pPr>
        <w:tabs>
          <w:tab w:val="num" w:pos="3884"/>
        </w:tabs>
        <w:ind w:left="3884" w:right="3884" w:hanging="360"/>
      </w:pPr>
    </w:lvl>
    <w:lvl w:ilvl="5" w:tplc="0401001B" w:tentative="1">
      <w:start w:val="1"/>
      <w:numFmt w:val="lowerRoman"/>
      <w:lvlText w:val="%6."/>
      <w:lvlJc w:val="right"/>
      <w:pPr>
        <w:tabs>
          <w:tab w:val="num" w:pos="4604"/>
        </w:tabs>
        <w:ind w:left="4604" w:right="4604" w:hanging="180"/>
      </w:pPr>
    </w:lvl>
    <w:lvl w:ilvl="6" w:tplc="0401000F" w:tentative="1">
      <w:start w:val="1"/>
      <w:numFmt w:val="decimal"/>
      <w:lvlText w:val="%7."/>
      <w:lvlJc w:val="left"/>
      <w:pPr>
        <w:tabs>
          <w:tab w:val="num" w:pos="5324"/>
        </w:tabs>
        <w:ind w:left="5324" w:right="5324" w:hanging="360"/>
      </w:pPr>
    </w:lvl>
    <w:lvl w:ilvl="7" w:tplc="04010019" w:tentative="1">
      <w:start w:val="1"/>
      <w:numFmt w:val="lowerLetter"/>
      <w:lvlText w:val="%8."/>
      <w:lvlJc w:val="left"/>
      <w:pPr>
        <w:tabs>
          <w:tab w:val="num" w:pos="6044"/>
        </w:tabs>
        <w:ind w:left="6044" w:right="6044" w:hanging="360"/>
      </w:pPr>
    </w:lvl>
    <w:lvl w:ilvl="8" w:tplc="0401001B" w:tentative="1">
      <w:start w:val="1"/>
      <w:numFmt w:val="lowerRoman"/>
      <w:lvlText w:val="%9."/>
      <w:lvlJc w:val="right"/>
      <w:pPr>
        <w:tabs>
          <w:tab w:val="num" w:pos="6764"/>
        </w:tabs>
        <w:ind w:left="6764" w:right="6764" w:hanging="180"/>
      </w:pPr>
    </w:lvl>
  </w:abstractNum>
  <w:abstractNum w:abstractNumId="27">
    <w:nsid w:val="61FB12E8"/>
    <w:multiLevelType w:val="hybridMultilevel"/>
    <w:tmpl w:val="E04E915A"/>
    <w:lvl w:ilvl="0" w:tplc="04010001">
      <w:start w:val="1"/>
      <w:numFmt w:val="bullet"/>
      <w:lvlText w:val=""/>
      <w:lvlJc w:val="left"/>
      <w:pPr>
        <w:tabs>
          <w:tab w:val="num" w:pos="720"/>
        </w:tabs>
        <w:ind w:left="720" w:right="720" w:hanging="360"/>
      </w:pPr>
      <w:rPr>
        <w:rFonts w:ascii="Symbol" w:hAnsi="Symbol" w:hint="default"/>
      </w:rPr>
    </w:lvl>
    <w:lvl w:ilvl="1" w:tplc="8EA25EEE">
      <w:start w:val="1"/>
      <w:numFmt w:val="decimal"/>
      <w:lvlText w:val="%2."/>
      <w:lvlJc w:val="left"/>
      <w:pPr>
        <w:tabs>
          <w:tab w:val="num" w:pos="1353"/>
        </w:tabs>
        <w:ind w:left="1353" w:right="1440" w:hanging="360"/>
      </w:pPr>
      <w:rPr>
        <w:b/>
        <w:bCs/>
      </w:rPr>
    </w:lvl>
    <w:lvl w:ilvl="2" w:tplc="04010005">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8066AFE"/>
    <w:multiLevelType w:val="hybridMultilevel"/>
    <w:tmpl w:val="9D72B1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685A1996"/>
    <w:multiLevelType w:val="hybridMultilevel"/>
    <w:tmpl w:val="A564793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68880529"/>
    <w:multiLevelType w:val="hybridMultilevel"/>
    <w:tmpl w:val="C6B6E736"/>
    <w:lvl w:ilvl="0" w:tplc="D0A24D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8CF094B"/>
    <w:multiLevelType w:val="multilevel"/>
    <w:tmpl w:val="71D6AF0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B306DC8"/>
    <w:multiLevelType w:val="hybridMultilevel"/>
    <w:tmpl w:val="D1F0601A"/>
    <w:lvl w:ilvl="0" w:tplc="C27CB6F8">
      <w:start w:val="5"/>
      <w:numFmt w:val="decimal"/>
      <w:lvlText w:val="%1."/>
      <w:lvlJc w:val="left"/>
      <w:pPr>
        <w:tabs>
          <w:tab w:val="num" w:pos="1211"/>
        </w:tabs>
        <w:ind w:left="1211" w:right="36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6B5F6C26"/>
    <w:multiLevelType w:val="hybridMultilevel"/>
    <w:tmpl w:val="83EC74E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6E0914F9"/>
    <w:multiLevelType w:val="singleLevel"/>
    <w:tmpl w:val="A6A8FC9C"/>
    <w:lvl w:ilvl="0">
      <w:start w:val="1"/>
      <w:numFmt w:val="decimal"/>
      <w:lvlText w:val="%1."/>
      <w:lvlJc w:val="left"/>
      <w:pPr>
        <w:tabs>
          <w:tab w:val="num" w:pos="360"/>
        </w:tabs>
        <w:ind w:left="360" w:right="360" w:hanging="360"/>
      </w:pPr>
      <w:rPr>
        <w:rFonts w:hint="default"/>
      </w:rPr>
    </w:lvl>
  </w:abstractNum>
  <w:abstractNum w:abstractNumId="35">
    <w:nsid w:val="717F593C"/>
    <w:multiLevelType w:val="hybridMultilevel"/>
    <w:tmpl w:val="65F871D8"/>
    <w:lvl w:ilvl="0" w:tplc="D638A656">
      <w:start w:val="1"/>
      <w:numFmt w:val="decimal"/>
      <w:lvlText w:val="%1."/>
      <w:lvlJc w:val="left"/>
      <w:pPr>
        <w:tabs>
          <w:tab w:val="num" w:pos="720"/>
        </w:tabs>
        <w:ind w:left="720" w:right="720" w:hanging="360"/>
      </w:pPr>
      <w:rPr>
        <w:rFonts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6">
    <w:nsid w:val="7187240E"/>
    <w:multiLevelType w:val="hybridMultilevel"/>
    <w:tmpl w:val="4724A700"/>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1">
      <w:start w:val="1"/>
      <w:numFmt w:val="bullet"/>
      <w:lvlText w:val=""/>
      <w:lvlJc w:val="left"/>
      <w:pPr>
        <w:tabs>
          <w:tab w:val="num" w:pos="2340"/>
        </w:tabs>
        <w:ind w:left="2340" w:right="2340" w:hanging="360"/>
      </w:pPr>
      <w:rPr>
        <w:rFonts w:ascii="Symbol" w:hAnsi="Symbol" w:hint="default"/>
      </w:rPr>
    </w:lvl>
    <w:lvl w:ilvl="3" w:tplc="21BECEB0">
      <w:start w:val="1"/>
      <w:numFmt w:val="decimal"/>
      <w:lvlText w:val="%4."/>
      <w:lvlJc w:val="left"/>
      <w:pPr>
        <w:tabs>
          <w:tab w:val="num" w:pos="2880"/>
        </w:tabs>
        <w:ind w:left="2880" w:right="2880" w:hanging="360"/>
      </w:pPr>
      <w:rPr>
        <w:rFonts w:hint="default"/>
      </w:r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7">
    <w:nsid w:val="71CA170E"/>
    <w:multiLevelType w:val="hybridMultilevel"/>
    <w:tmpl w:val="68C23D4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8">
    <w:nsid w:val="723D5080"/>
    <w:multiLevelType w:val="hybridMultilevel"/>
    <w:tmpl w:val="2EDE4EEC"/>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39">
    <w:nsid w:val="73AE3B61"/>
    <w:multiLevelType w:val="hybridMultilevel"/>
    <w:tmpl w:val="2EB40D8E"/>
    <w:lvl w:ilvl="0" w:tplc="508EC5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276FF0"/>
    <w:multiLevelType w:val="hybridMultilevel"/>
    <w:tmpl w:val="3904A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2">
    <w:nsid w:val="7EFA1F0C"/>
    <w:multiLevelType w:val="hybridMultilevel"/>
    <w:tmpl w:val="3A3677E2"/>
    <w:lvl w:ilvl="0" w:tplc="AE349E58">
      <w:start w:val="1"/>
      <w:numFmt w:val="decimal"/>
      <w:lvlText w:val="%1."/>
      <w:lvlJc w:val="left"/>
      <w:pPr>
        <w:tabs>
          <w:tab w:val="num" w:pos="928"/>
        </w:tabs>
        <w:ind w:left="928" w:right="1004" w:hanging="360"/>
      </w:pPr>
      <w:rPr>
        <w:b/>
        <w:bCs/>
      </w:rPr>
    </w:lvl>
    <w:lvl w:ilvl="1" w:tplc="04010019" w:tentative="1">
      <w:start w:val="1"/>
      <w:numFmt w:val="lowerLetter"/>
      <w:lvlText w:val="%2."/>
      <w:lvlJc w:val="left"/>
      <w:pPr>
        <w:tabs>
          <w:tab w:val="num" w:pos="1648"/>
        </w:tabs>
        <w:ind w:left="1648" w:right="1724" w:hanging="360"/>
      </w:pPr>
    </w:lvl>
    <w:lvl w:ilvl="2" w:tplc="0401001B" w:tentative="1">
      <w:start w:val="1"/>
      <w:numFmt w:val="lowerRoman"/>
      <w:lvlText w:val="%3."/>
      <w:lvlJc w:val="right"/>
      <w:pPr>
        <w:tabs>
          <w:tab w:val="num" w:pos="2368"/>
        </w:tabs>
        <w:ind w:left="2368" w:right="2444" w:hanging="180"/>
      </w:pPr>
    </w:lvl>
    <w:lvl w:ilvl="3" w:tplc="0401000F" w:tentative="1">
      <w:start w:val="1"/>
      <w:numFmt w:val="decimal"/>
      <w:lvlText w:val="%4."/>
      <w:lvlJc w:val="left"/>
      <w:pPr>
        <w:tabs>
          <w:tab w:val="num" w:pos="3088"/>
        </w:tabs>
        <w:ind w:left="3088" w:right="3164" w:hanging="360"/>
      </w:pPr>
    </w:lvl>
    <w:lvl w:ilvl="4" w:tplc="04010019" w:tentative="1">
      <w:start w:val="1"/>
      <w:numFmt w:val="lowerLetter"/>
      <w:lvlText w:val="%5."/>
      <w:lvlJc w:val="left"/>
      <w:pPr>
        <w:tabs>
          <w:tab w:val="num" w:pos="3808"/>
        </w:tabs>
        <w:ind w:left="3808" w:right="3884" w:hanging="360"/>
      </w:pPr>
    </w:lvl>
    <w:lvl w:ilvl="5" w:tplc="0401001B" w:tentative="1">
      <w:start w:val="1"/>
      <w:numFmt w:val="lowerRoman"/>
      <w:lvlText w:val="%6."/>
      <w:lvlJc w:val="right"/>
      <w:pPr>
        <w:tabs>
          <w:tab w:val="num" w:pos="4528"/>
        </w:tabs>
        <w:ind w:left="4528" w:right="4604" w:hanging="180"/>
      </w:pPr>
    </w:lvl>
    <w:lvl w:ilvl="6" w:tplc="0401000F" w:tentative="1">
      <w:start w:val="1"/>
      <w:numFmt w:val="decimal"/>
      <w:lvlText w:val="%7."/>
      <w:lvlJc w:val="left"/>
      <w:pPr>
        <w:tabs>
          <w:tab w:val="num" w:pos="5248"/>
        </w:tabs>
        <w:ind w:left="5248" w:right="5324" w:hanging="360"/>
      </w:pPr>
    </w:lvl>
    <w:lvl w:ilvl="7" w:tplc="04010019" w:tentative="1">
      <w:start w:val="1"/>
      <w:numFmt w:val="lowerLetter"/>
      <w:lvlText w:val="%8."/>
      <w:lvlJc w:val="left"/>
      <w:pPr>
        <w:tabs>
          <w:tab w:val="num" w:pos="5968"/>
        </w:tabs>
        <w:ind w:left="5968" w:right="6044" w:hanging="360"/>
      </w:pPr>
    </w:lvl>
    <w:lvl w:ilvl="8" w:tplc="0401001B" w:tentative="1">
      <w:start w:val="1"/>
      <w:numFmt w:val="lowerRoman"/>
      <w:lvlText w:val="%9."/>
      <w:lvlJc w:val="right"/>
      <w:pPr>
        <w:tabs>
          <w:tab w:val="num" w:pos="6688"/>
        </w:tabs>
        <w:ind w:left="6688" w:right="6764" w:hanging="180"/>
      </w:pPr>
    </w:lvl>
  </w:abstractNum>
  <w:num w:numId="1">
    <w:abstractNumId w:val="34"/>
  </w:num>
  <w:num w:numId="2">
    <w:abstractNumId w:val="0"/>
  </w:num>
  <w:num w:numId="3">
    <w:abstractNumId w:val="24"/>
  </w:num>
  <w:num w:numId="4">
    <w:abstractNumId w:val="13"/>
  </w:num>
  <w:num w:numId="5">
    <w:abstractNumId w:val="18"/>
  </w:num>
  <w:num w:numId="6">
    <w:abstractNumId w:val="11"/>
  </w:num>
  <w:num w:numId="7">
    <w:abstractNumId w:val="15"/>
  </w:num>
  <w:num w:numId="8">
    <w:abstractNumId w:val="29"/>
  </w:num>
  <w:num w:numId="9">
    <w:abstractNumId w:val="36"/>
  </w:num>
  <w:num w:numId="10">
    <w:abstractNumId w:val="27"/>
  </w:num>
  <w:num w:numId="11">
    <w:abstractNumId w:val="38"/>
  </w:num>
  <w:num w:numId="12">
    <w:abstractNumId w:val="32"/>
  </w:num>
  <w:num w:numId="13">
    <w:abstractNumId w:val="16"/>
  </w:num>
  <w:num w:numId="14">
    <w:abstractNumId w:val="41"/>
  </w:num>
  <w:num w:numId="15">
    <w:abstractNumId w:val="9"/>
  </w:num>
  <w:num w:numId="16">
    <w:abstractNumId w:val="21"/>
  </w:num>
  <w:num w:numId="17">
    <w:abstractNumId w:val="7"/>
  </w:num>
  <w:num w:numId="18">
    <w:abstractNumId w:val="8"/>
  </w:num>
  <w:num w:numId="19">
    <w:abstractNumId w:val="3"/>
  </w:num>
  <w:num w:numId="20">
    <w:abstractNumId w:val="42"/>
  </w:num>
  <w:num w:numId="21">
    <w:abstractNumId w:val="14"/>
  </w:num>
  <w:num w:numId="22">
    <w:abstractNumId w:val="37"/>
  </w:num>
  <w:num w:numId="23">
    <w:abstractNumId w:val="28"/>
  </w:num>
  <w:num w:numId="24">
    <w:abstractNumId w:val="35"/>
  </w:num>
  <w:num w:numId="25">
    <w:abstractNumId w:val="25"/>
  </w:num>
  <w:num w:numId="26">
    <w:abstractNumId w:val="33"/>
  </w:num>
  <w:num w:numId="27">
    <w:abstractNumId w:val="20"/>
  </w:num>
  <w:num w:numId="28">
    <w:abstractNumId w:val="6"/>
  </w:num>
  <w:num w:numId="29">
    <w:abstractNumId w:val="40"/>
  </w:num>
  <w:num w:numId="30">
    <w:abstractNumId w:val="4"/>
  </w:num>
  <w:num w:numId="31">
    <w:abstractNumId w:val="1"/>
  </w:num>
  <w:num w:numId="32">
    <w:abstractNumId w:val="5"/>
  </w:num>
  <w:num w:numId="33">
    <w:abstractNumId w:val="2"/>
  </w:num>
  <w:num w:numId="34">
    <w:abstractNumId w:val="26"/>
  </w:num>
  <w:num w:numId="35">
    <w:abstractNumId w:val="12"/>
  </w:num>
  <w:num w:numId="36">
    <w:abstractNumId w:val="10"/>
  </w:num>
  <w:num w:numId="37">
    <w:abstractNumId w:val="22"/>
  </w:num>
  <w:num w:numId="38">
    <w:abstractNumId w:val="39"/>
  </w:num>
  <w:num w:numId="39">
    <w:abstractNumId w:val="31"/>
  </w:num>
  <w:num w:numId="40">
    <w:abstractNumId w:val="17"/>
  </w:num>
  <w:num w:numId="41">
    <w:abstractNumId w:val="23"/>
  </w:num>
  <w:num w:numId="42">
    <w:abstractNumId w:val="30"/>
  </w:num>
  <w:num w:numId="43">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rsids>
    <w:rsidRoot w:val="00E92D7C"/>
    <w:rsid w:val="00014E0B"/>
    <w:rsid w:val="00024F10"/>
    <w:rsid w:val="00052690"/>
    <w:rsid w:val="00057A01"/>
    <w:rsid w:val="00080152"/>
    <w:rsid w:val="000849ED"/>
    <w:rsid w:val="0009583E"/>
    <w:rsid w:val="00095B8A"/>
    <w:rsid w:val="000B64A2"/>
    <w:rsid w:val="000C7BC6"/>
    <w:rsid w:val="000D6251"/>
    <w:rsid w:val="000D69C5"/>
    <w:rsid w:val="000E0A7C"/>
    <w:rsid w:val="000E167E"/>
    <w:rsid w:val="000E2486"/>
    <w:rsid w:val="000F099C"/>
    <w:rsid w:val="000F137A"/>
    <w:rsid w:val="00104154"/>
    <w:rsid w:val="001049A3"/>
    <w:rsid w:val="001151A3"/>
    <w:rsid w:val="00141E8F"/>
    <w:rsid w:val="001424F9"/>
    <w:rsid w:val="001527C0"/>
    <w:rsid w:val="001560F8"/>
    <w:rsid w:val="00173C54"/>
    <w:rsid w:val="001740E2"/>
    <w:rsid w:val="00194C16"/>
    <w:rsid w:val="001B0227"/>
    <w:rsid w:val="001B08C0"/>
    <w:rsid w:val="001C2C30"/>
    <w:rsid w:val="001D36FC"/>
    <w:rsid w:val="001D751F"/>
    <w:rsid w:val="001E75A6"/>
    <w:rsid w:val="001F1244"/>
    <w:rsid w:val="001F261E"/>
    <w:rsid w:val="00202BA2"/>
    <w:rsid w:val="002627C1"/>
    <w:rsid w:val="00265492"/>
    <w:rsid w:val="002677E0"/>
    <w:rsid w:val="0028091C"/>
    <w:rsid w:val="002B1707"/>
    <w:rsid w:val="002B2EA8"/>
    <w:rsid w:val="002C5776"/>
    <w:rsid w:val="002C642A"/>
    <w:rsid w:val="002D4075"/>
    <w:rsid w:val="003010F3"/>
    <w:rsid w:val="0030559A"/>
    <w:rsid w:val="00311989"/>
    <w:rsid w:val="00312A22"/>
    <w:rsid w:val="00321989"/>
    <w:rsid w:val="003254B2"/>
    <w:rsid w:val="0032637E"/>
    <w:rsid w:val="00330E34"/>
    <w:rsid w:val="00331735"/>
    <w:rsid w:val="003359C2"/>
    <w:rsid w:val="003420D4"/>
    <w:rsid w:val="003443D8"/>
    <w:rsid w:val="003509D7"/>
    <w:rsid w:val="00355CB9"/>
    <w:rsid w:val="003571A0"/>
    <w:rsid w:val="003A2863"/>
    <w:rsid w:val="003C0DC1"/>
    <w:rsid w:val="003C299B"/>
    <w:rsid w:val="003C677B"/>
    <w:rsid w:val="003C6D93"/>
    <w:rsid w:val="003D29C0"/>
    <w:rsid w:val="003E2CE1"/>
    <w:rsid w:val="003F4581"/>
    <w:rsid w:val="003F47B0"/>
    <w:rsid w:val="004234D9"/>
    <w:rsid w:val="0042356B"/>
    <w:rsid w:val="004246F5"/>
    <w:rsid w:val="00437B1C"/>
    <w:rsid w:val="00444709"/>
    <w:rsid w:val="00463746"/>
    <w:rsid w:val="004760F5"/>
    <w:rsid w:val="00482E3F"/>
    <w:rsid w:val="00496E49"/>
    <w:rsid w:val="004A2423"/>
    <w:rsid w:val="004A31FF"/>
    <w:rsid w:val="004B2DC5"/>
    <w:rsid w:val="004D239B"/>
    <w:rsid w:val="004E28CC"/>
    <w:rsid w:val="004E51A6"/>
    <w:rsid w:val="00514866"/>
    <w:rsid w:val="00530670"/>
    <w:rsid w:val="00544B66"/>
    <w:rsid w:val="005848BC"/>
    <w:rsid w:val="00596702"/>
    <w:rsid w:val="005A5F37"/>
    <w:rsid w:val="005A6CB5"/>
    <w:rsid w:val="005B22A4"/>
    <w:rsid w:val="005B75C2"/>
    <w:rsid w:val="005C7107"/>
    <w:rsid w:val="005E3F5A"/>
    <w:rsid w:val="005F332B"/>
    <w:rsid w:val="005F4021"/>
    <w:rsid w:val="005F642E"/>
    <w:rsid w:val="006135D9"/>
    <w:rsid w:val="00622664"/>
    <w:rsid w:val="006374C6"/>
    <w:rsid w:val="006620BF"/>
    <w:rsid w:val="00676AAB"/>
    <w:rsid w:val="0068448C"/>
    <w:rsid w:val="00684ADD"/>
    <w:rsid w:val="00686249"/>
    <w:rsid w:val="006A2FB4"/>
    <w:rsid w:val="006A4907"/>
    <w:rsid w:val="006B52B2"/>
    <w:rsid w:val="006E22A6"/>
    <w:rsid w:val="006E57D1"/>
    <w:rsid w:val="00704549"/>
    <w:rsid w:val="00727BFB"/>
    <w:rsid w:val="0075312F"/>
    <w:rsid w:val="0075414B"/>
    <w:rsid w:val="00754796"/>
    <w:rsid w:val="00763404"/>
    <w:rsid w:val="00766B73"/>
    <w:rsid w:val="007679C2"/>
    <w:rsid w:val="00774CB0"/>
    <w:rsid w:val="00793ABF"/>
    <w:rsid w:val="007B56AF"/>
    <w:rsid w:val="007C41DF"/>
    <w:rsid w:val="007C67E1"/>
    <w:rsid w:val="007D421C"/>
    <w:rsid w:val="007E0AEE"/>
    <w:rsid w:val="007E2593"/>
    <w:rsid w:val="007E2887"/>
    <w:rsid w:val="007E324E"/>
    <w:rsid w:val="007E67EB"/>
    <w:rsid w:val="0081293A"/>
    <w:rsid w:val="00823428"/>
    <w:rsid w:val="00872C7A"/>
    <w:rsid w:val="0087301C"/>
    <w:rsid w:val="008768F7"/>
    <w:rsid w:val="00881EAF"/>
    <w:rsid w:val="008A2707"/>
    <w:rsid w:val="008F5A48"/>
    <w:rsid w:val="008F7B06"/>
    <w:rsid w:val="00900A05"/>
    <w:rsid w:val="00903C3B"/>
    <w:rsid w:val="00907E52"/>
    <w:rsid w:val="00921924"/>
    <w:rsid w:val="00941C92"/>
    <w:rsid w:val="00956766"/>
    <w:rsid w:val="009904E7"/>
    <w:rsid w:val="009A0DCC"/>
    <w:rsid w:val="009A5AEC"/>
    <w:rsid w:val="009B745B"/>
    <w:rsid w:val="009C601B"/>
    <w:rsid w:val="009E3610"/>
    <w:rsid w:val="00A14BA6"/>
    <w:rsid w:val="00A666CC"/>
    <w:rsid w:val="00A70D49"/>
    <w:rsid w:val="00AC734B"/>
    <w:rsid w:val="00AC7586"/>
    <w:rsid w:val="00AD6139"/>
    <w:rsid w:val="00AF26E2"/>
    <w:rsid w:val="00B10F7C"/>
    <w:rsid w:val="00B11F18"/>
    <w:rsid w:val="00B13E3A"/>
    <w:rsid w:val="00B170CF"/>
    <w:rsid w:val="00B272C9"/>
    <w:rsid w:val="00B33D75"/>
    <w:rsid w:val="00B64CAD"/>
    <w:rsid w:val="00B8223D"/>
    <w:rsid w:val="00B83771"/>
    <w:rsid w:val="00B879CD"/>
    <w:rsid w:val="00BA74DA"/>
    <w:rsid w:val="00BB4CA1"/>
    <w:rsid w:val="00BC5C4F"/>
    <w:rsid w:val="00BF5194"/>
    <w:rsid w:val="00C02459"/>
    <w:rsid w:val="00C02E50"/>
    <w:rsid w:val="00C138C7"/>
    <w:rsid w:val="00C23509"/>
    <w:rsid w:val="00C2746C"/>
    <w:rsid w:val="00C320AD"/>
    <w:rsid w:val="00C35502"/>
    <w:rsid w:val="00C37F0C"/>
    <w:rsid w:val="00C47A74"/>
    <w:rsid w:val="00C47FC8"/>
    <w:rsid w:val="00C5280C"/>
    <w:rsid w:val="00C55C99"/>
    <w:rsid w:val="00C55CE1"/>
    <w:rsid w:val="00C66747"/>
    <w:rsid w:val="00CA442F"/>
    <w:rsid w:val="00CE433B"/>
    <w:rsid w:val="00D0317B"/>
    <w:rsid w:val="00D20DBF"/>
    <w:rsid w:val="00D34B2B"/>
    <w:rsid w:val="00D53D44"/>
    <w:rsid w:val="00D711FE"/>
    <w:rsid w:val="00D7250D"/>
    <w:rsid w:val="00D8276C"/>
    <w:rsid w:val="00D834C5"/>
    <w:rsid w:val="00D84D2B"/>
    <w:rsid w:val="00D86653"/>
    <w:rsid w:val="00DA79A3"/>
    <w:rsid w:val="00DB76EE"/>
    <w:rsid w:val="00DF516D"/>
    <w:rsid w:val="00DF66D5"/>
    <w:rsid w:val="00E14E3C"/>
    <w:rsid w:val="00E1555A"/>
    <w:rsid w:val="00E23D15"/>
    <w:rsid w:val="00E26A8B"/>
    <w:rsid w:val="00E41EAE"/>
    <w:rsid w:val="00E448F7"/>
    <w:rsid w:val="00E46123"/>
    <w:rsid w:val="00E50E75"/>
    <w:rsid w:val="00E55ED1"/>
    <w:rsid w:val="00E60374"/>
    <w:rsid w:val="00E92D7C"/>
    <w:rsid w:val="00EA28CB"/>
    <w:rsid w:val="00EC3E37"/>
    <w:rsid w:val="00ED1831"/>
    <w:rsid w:val="00ED35E1"/>
    <w:rsid w:val="00ED41CB"/>
    <w:rsid w:val="00ED6D00"/>
    <w:rsid w:val="00F045EA"/>
    <w:rsid w:val="00F23EF3"/>
    <w:rsid w:val="00F31797"/>
    <w:rsid w:val="00F517C8"/>
    <w:rsid w:val="00F53DCD"/>
    <w:rsid w:val="00F66B7C"/>
    <w:rsid w:val="00F673A9"/>
    <w:rsid w:val="00F849BB"/>
    <w:rsid w:val="00F910E3"/>
    <w:rsid w:val="00F916B8"/>
    <w:rsid w:val="00FD56B5"/>
    <w:rsid w:val="00FE4259"/>
    <w:rsid w:val="00FE4756"/>
    <w:rsid w:val="00FE67BD"/>
    <w:rsid w:val="00FF1B16"/>
    <w:rsid w:val="00FF7C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20AD"/>
    <w:pPr>
      <w:bidi/>
    </w:pPr>
  </w:style>
  <w:style w:type="paragraph" w:styleId="Heading1">
    <w:name w:val="heading 1"/>
    <w:basedOn w:val="Normal"/>
    <w:next w:val="Normal"/>
    <w:qFormat/>
    <w:rsid w:val="00C320AD"/>
    <w:pPr>
      <w:keepNext/>
      <w:bidi w:val="0"/>
      <w:jc w:val="center"/>
      <w:outlineLvl w:val="0"/>
    </w:pPr>
    <w:rPr>
      <w:b/>
      <w:bCs/>
      <w:sz w:val="24"/>
    </w:rPr>
  </w:style>
  <w:style w:type="paragraph" w:styleId="Heading2">
    <w:name w:val="heading 2"/>
    <w:basedOn w:val="Normal"/>
    <w:next w:val="Normal"/>
    <w:qFormat/>
    <w:rsid w:val="00C320AD"/>
    <w:pPr>
      <w:keepNext/>
      <w:bidi w:val="0"/>
      <w:ind w:left="318" w:hanging="318"/>
      <w:jc w:val="center"/>
      <w:outlineLvl w:val="1"/>
    </w:pPr>
    <w:rPr>
      <w:b/>
      <w:bCs/>
      <w:sz w:val="24"/>
    </w:rPr>
  </w:style>
  <w:style w:type="paragraph" w:styleId="Heading3">
    <w:name w:val="heading 3"/>
    <w:basedOn w:val="Normal"/>
    <w:next w:val="Normal"/>
    <w:qFormat/>
    <w:rsid w:val="00C320AD"/>
    <w:pPr>
      <w:keepNext/>
      <w:jc w:val="lowKashida"/>
      <w:outlineLvl w:val="2"/>
    </w:pPr>
    <w:rPr>
      <w:rFonts w:ascii="Arial" w:hAnsi="Arial" w:cs="Arial"/>
      <w:b/>
      <w:bCs/>
      <w:szCs w:val="24"/>
    </w:rPr>
  </w:style>
  <w:style w:type="paragraph" w:styleId="Heading4">
    <w:name w:val="heading 4"/>
    <w:basedOn w:val="Normal"/>
    <w:next w:val="Normal"/>
    <w:qFormat/>
    <w:rsid w:val="00C320AD"/>
    <w:pPr>
      <w:keepNext/>
      <w:jc w:val="lowKashida"/>
      <w:outlineLvl w:val="3"/>
    </w:pPr>
    <w:rPr>
      <w:rFonts w:ascii="Arial" w:hAnsi="Arial" w:cs="Arial"/>
      <w:b/>
      <w:bCs/>
    </w:rPr>
  </w:style>
  <w:style w:type="paragraph" w:styleId="Heading5">
    <w:name w:val="heading 5"/>
    <w:basedOn w:val="Normal"/>
    <w:next w:val="Normal"/>
    <w:qFormat/>
    <w:rsid w:val="00C320AD"/>
    <w:pPr>
      <w:keepNext/>
      <w:ind w:right="7"/>
      <w:outlineLvl w:val="4"/>
    </w:pPr>
    <w:rPr>
      <w:rFonts w:ascii="Arial" w:hAnsi="Arial" w:cs="Arial"/>
      <w:b/>
      <w:bCs/>
    </w:rPr>
  </w:style>
  <w:style w:type="paragraph" w:styleId="Heading6">
    <w:name w:val="heading 6"/>
    <w:basedOn w:val="Normal"/>
    <w:next w:val="Normal"/>
    <w:qFormat/>
    <w:rsid w:val="00C320AD"/>
    <w:pPr>
      <w:keepNext/>
      <w:bidi w:val="0"/>
      <w:jc w:val="lowKashida"/>
      <w:outlineLvl w:val="5"/>
    </w:pPr>
    <w:rPr>
      <w:b/>
      <w:bCs/>
      <w:sz w:val="24"/>
      <w:szCs w:val="24"/>
    </w:rPr>
  </w:style>
  <w:style w:type="paragraph" w:styleId="Heading7">
    <w:name w:val="heading 7"/>
    <w:basedOn w:val="Normal"/>
    <w:next w:val="Normal"/>
    <w:qFormat/>
    <w:rsid w:val="00C320AD"/>
    <w:pPr>
      <w:keepNext/>
      <w:tabs>
        <w:tab w:val="left" w:pos="1149"/>
      </w:tabs>
      <w:ind w:right="7" w:firstLine="582"/>
      <w:jc w:val="center"/>
      <w:outlineLvl w:val="6"/>
    </w:pPr>
    <w:rPr>
      <w:rFonts w:cs="Times New Roman"/>
      <w:sz w:val="24"/>
      <w:szCs w:val="24"/>
    </w:rPr>
  </w:style>
  <w:style w:type="paragraph" w:styleId="Heading8">
    <w:name w:val="heading 8"/>
    <w:basedOn w:val="Normal"/>
    <w:next w:val="Normal"/>
    <w:qFormat/>
    <w:rsid w:val="00C320AD"/>
    <w:pPr>
      <w:keepNext/>
      <w:ind w:right="7" w:firstLine="383"/>
      <w:jc w:val="center"/>
      <w:outlineLvl w:val="7"/>
    </w:pPr>
    <w:rPr>
      <w:rFonts w:cs="Times New Roman"/>
      <w:sz w:val="24"/>
      <w:szCs w:val="24"/>
    </w:rPr>
  </w:style>
  <w:style w:type="paragraph" w:styleId="Heading9">
    <w:name w:val="heading 9"/>
    <w:basedOn w:val="Normal"/>
    <w:next w:val="Normal"/>
    <w:qFormat/>
    <w:rsid w:val="00C320AD"/>
    <w:pPr>
      <w:keepNext/>
      <w:ind w:right="7" w:firstLine="383"/>
      <w:jc w:val="center"/>
      <w:outlineLvl w:val="8"/>
    </w:pPr>
    <w:rPr>
      <w:rFonts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320AD"/>
    <w:pPr>
      <w:tabs>
        <w:tab w:val="center" w:pos="4153"/>
        <w:tab w:val="right" w:pos="8306"/>
      </w:tabs>
    </w:pPr>
  </w:style>
  <w:style w:type="paragraph" w:styleId="Footer">
    <w:name w:val="footer"/>
    <w:basedOn w:val="Normal"/>
    <w:rsid w:val="00C320AD"/>
    <w:pPr>
      <w:tabs>
        <w:tab w:val="center" w:pos="4153"/>
        <w:tab w:val="right" w:pos="8306"/>
      </w:tabs>
    </w:pPr>
  </w:style>
  <w:style w:type="character" w:styleId="PageNumber">
    <w:name w:val="page number"/>
    <w:basedOn w:val="DefaultParagraphFont"/>
    <w:rsid w:val="00C320AD"/>
  </w:style>
  <w:style w:type="paragraph" w:styleId="BodyText">
    <w:name w:val="Body Text"/>
    <w:basedOn w:val="Normal"/>
    <w:rsid w:val="00C320AD"/>
    <w:pPr>
      <w:bidi w:val="0"/>
      <w:jc w:val="lowKashida"/>
    </w:pPr>
    <w:rPr>
      <w:sz w:val="24"/>
    </w:rPr>
  </w:style>
  <w:style w:type="paragraph" w:styleId="BodyTextIndent">
    <w:name w:val="Body Text Indent"/>
    <w:basedOn w:val="Normal"/>
    <w:rsid w:val="00C320AD"/>
    <w:pPr>
      <w:bidi w:val="0"/>
      <w:ind w:left="142" w:hanging="142"/>
    </w:pPr>
    <w:rPr>
      <w:sz w:val="24"/>
    </w:rPr>
  </w:style>
  <w:style w:type="paragraph" w:styleId="BodyTextIndent2">
    <w:name w:val="Body Text Indent 2"/>
    <w:basedOn w:val="Normal"/>
    <w:rsid w:val="00C320AD"/>
    <w:pPr>
      <w:bidi w:val="0"/>
      <w:ind w:left="851" w:hanging="567"/>
      <w:jc w:val="both"/>
    </w:pPr>
    <w:rPr>
      <w:sz w:val="24"/>
    </w:rPr>
  </w:style>
  <w:style w:type="paragraph" w:styleId="Title">
    <w:name w:val="Title"/>
    <w:basedOn w:val="Normal"/>
    <w:qFormat/>
    <w:rsid w:val="00C320AD"/>
    <w:pPr>
      <w:bidi w:val="0"/>
      <w:jc w:val="center"/>
    </w:pPr>
    <w:rPr>
      <w:b/>
      <w:bCs/>
      <w:sz w:val="28"/>
      <w:szCs w:val="28"/>
    </w:rPr>
  </w:style>
  <w:style w:type="paragraph" w:styleId="BodyTextIndent3">
    <w:name w:val="Body Text Indent 3"/>
    <w:basedOn w:val="Normal"/>
    <w:rsid w:val="00C320AD"/>
    <w:pPr>
      <w:bidi w:val="0"/>
      <w:ind w:left="709" w:hanging="425"/>
      <w:jc w:val="lowKashida"/>
    </w:pPr>
    <w:rPr>
      <w:sz w:val="24"/>
    </w:rPr>
  </w:style>
  <w:style w:type="paragraph" w:styleId="BodyText2">
    <w:name w:val="Body Text 2"/>
    <w:basedOn w:val="Normal"/>
    <w:rsid w:val="00C320AD"/>
    <w:pPr>
      <w:bidi w:val="0"/>
    </w:pPr>
    <w:rPr>
      <w:rFonts w:cs="Simplified Arabic"/>
      <w:sz w:val="24"/>
      <w:szCs w:val="24"/>
    </w:rPr>
  </w:style>
  <w:style w:type="paragraph" w:styleId="BodyText3">
    <w:name w:val="Body Text 3"/>
    <w:basedOn w:val="Normal"/>
    <w:rsid w:val="00C320AD"/>
    <w:pPr>
      <w:bidi w:val="0"/>
      <w:jc w:val="center"/>
    </w:pPr>
    <w:rPr>
      <w:rFonts w:cs="Times New Roman"/>
      <w:b/>
      <w:bCs/>
      <w:sz w:val="24"/>
      <w:szCs w:val="24"/>
    </w:rPr>
  </w:style>
  <w:style w:type="paragraph" w:styleId="BlockText">
    <w:name w:val="Block Text"/>
    <w:basedOn w:val="Normal"/>
    <w:rsid w:val="00C320AD"/>
    <w:pPr>
      <w:tabs>
        <w:tab w:val="right" w:pos="284"/>
        <w:tab w:val="right" w:pos="2520"/>
        <w:tab w:val="right" w:pos="2790"/>
      </w:tabs>
      <w:bidi w:val="0"/>
      <w:ind w:left="993" w:right="-1" w:hanging="900"/>
      <w:jc w:val="lowKashida"/>
    </w:pPr>
    <w:rPr>
      <w:sz w:val="24"/>
    </w:rPr>
  </w:style>
  <w:style w:type="paragraph" w:styleId="ListParagraph">
    <w:name w:val="List Paragraph"/>
    <w:basedOn w:val="Normal"/>
    <w:uiPriority w:val="34"/>
    <w:qFormat/>
    <w:rsid w:val="00194C16"/>
    <w:pPr>
      <w:ind w:left="720"/>
    </w:pPr>
  </w:style>
  <w:style w:type="paragraph" w:styleId="BalloonText">
    <w:name w:val="Balloon Text"/>
    <w:basedOn w:val="Normal"/>
    <w:link w:val="BalloonTextChar"/>
    <w:rsid w:val="00057A01"/>
    <w:rPr>
      <w:rFonts w:ascii="Tahoma" w:hAnsi="Tahoma" w:cs="Tahoma"/>
      <w:sz w:val="16"/>
      <w:szCs w:val="16"/>
    </w:rPr>
  </w:style>
  <w:style w:type="character" w:customStyle="1" w:styleId="BalloonTextChar">
    <w:name w:val="Balloon Text Char"/>
    <w:basedOn w:val="DefaultParagraphFont"/>
    <w:link w:val="BalloonText"/>
    <w:rsid w:val="00057A0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80204778157033"/>
          <c:y val="6.8000000000000033E-2"/>
          <c:w val="0.84982935153583816"/>
          <c:h val="0.70000000000000062"/>
        </c:manualLayout>
      </c:layout>
      <c:barChart>
        <c:barDir val="col"/>
        <c:grouping val="clustered"/>
        <c:ser>
          <c:idx val="0"/>
          <c:order val="0"/>
          <c:tx>
            <c:strRef>
              <c:f>Sheet1!$A$2</c:f>
              <c:strCache>
                <c:ptCount val="1"/>
                <c:pt idx="0">
                  <c:v>PT</c:v>
                </c:pt>
              </c:strCache>
            </c:strRef>
          </c:tx>
          <c:spPr>
            <a:solidFill>
              <a:srgbClr val="C0C0C0"/>
            </a:solidFill>
            <a:ln w="12678">
              <a:solidFill>
                <a:srgbClr val="000000"/>
              </a:solidFill>
              <a:prstDash val="solid"/>
            </a:ln>
          </c:spPr>
          <c:dLbls>
            <c:spPr>
              <a:solidFill>
                <a:srgbClr val="FFFFFF"/>
              </a:solidFill>
              <a:ln w="25355">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Sheet1!$B$2:$D$2</c:f>
              <c:numCache>
                <c:formatCode>General</c:formatCode>
                <c:ptCount val="3"/>
                <c:pt idx="0">
                  <c:v>889.8</c:v>
                </c:pt>
                <c:pt idx="1">
                  <c:v>446.5</c:v>
                </c:pt>
                <c:pt idx="2">
                  <c:v>191.4</c:v>
                </c:pt>
              </c:numCache>
            </c:numRef>
          </c:val>
        </c:ser>
        <c:dLbls>
          <c:showVal val="1"/>
        </c:dLbls>
        <c:axId val="78934400"/>
        <c:axId val="78936320"/>
      </c:barChart>
      <c:catAx>
        <c:axId val="78934400"/>
        <c:scaling>
          <c:orientation val="minMax"/>
        </c:scaling>
        <c:axPos val="b"/>
        <c:title>
          <c:tx>
            <c:rich>
              <a:bodyPr/>
              <a:lstStyle/>
              <a:p>
                <a:pPr>
                  <a:defRPr sz="898" b="1" i="0" u="none" strike="noStrike" baseline="0">
                    <a:solidFill>
                      <a:srgbClr val="000000"/>
                    </a:solidFill>
                    <a:latin typeface="Arial"/>
                    <a:ea typeface="Arial"/>
                    <a:cs typeface="Arial"/>
                  </a:defRPr>
                </a:pPr>
                <a:r>
                  <a:rPr lang="en-US"/>
                  <a:t>Expenditure Type</a:t>
                </a:r>
              </a:p>
            </c:rich>
          </c:tx>
          <c:layout>
            <c:manualLayout>
              <c:xMode val="edge"/>
              <c:yMode val="edge"/>
              <c:x val="0.41808873720136613"/>
              <c:y val="0.91200000000000003"/>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8936320"/>
        <c:crosses val="autoZero"/>
        <c:auto val="1"/>
        <c:lblAlgn val="ctr"/>
        <c:lblOffset val="100"/>
        <c:tickLblSkip val="1"/>
        <c:tickMarkSkip val="1"/>
      </c:catAx>
      <c:valAx>
        <c:axId val="78936320"/>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329E-3"/>
              <c:y val="0.21600000000000039"/>
            </c:manualLayout>
          </c:layout>
          <c:spPr>
            <a:noFill/>
            <a:ln w="25355">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8934400"/>
        <c:crosses val="autoZero"/>
        <c:crossBetween val="between"/>
      </c:valAx>
      <c:spPr>
        <a:solidFill>
          <a:srgbClr val="FFFFFF"/>
        </a:solidFill>
        <a:ln w="12678">
          <a:solidFill>
            <a:srgbClr val="FFFFFF"/>
          </a:solidFill>
          <a:prstDash val="solid"/>
        </a:ln>
      </c:spPr>
    </c:plotArea>
    <c:plotVisOnly val="1"/>
    <c:dispBlanksAs val="gap"/>
  </c:chart>
  <c:spPr>
    <a:solidFill>
      <a:srgbClr val="FFFFFF"/>
    </a:solidFill>
    <a:ln w="6350">
      <a:solidFill>
        <a:schemeClr val="tx1"/>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563139931740648E-2"/>
          <c:y val="6.4000000000000112E-2"/>
          <c:w val="0.80034129692832934"/>
          <c:h val="0.70400000000000063"/>
        </c:manualLayout>
      </c:layout>
      <c:barChart>
        <c:barDir val="col"/>
        <c:grouping val="clustered"/>
        <c:ser>
          <c:idx val="2"/>
          <c:order val="0"/>
          <c:tx>
            <c:strRef>
              <c:f>Sheet1!$A$2</c:f>
              <c:strCache>
                <c:ptCount val="1"/>
                <c:pt idx="0">
                  <c:v>2011</c:v>
                </c:pt>
              </c:strCache>
            </c:strRef>
          </c:tx>
          <c:spPr>
            <a:solidFill>
              <a:srgbClr val="FFFFCC"/>
            </a:solidFill>
            <a:ln w="12677">
              <a:solidFill>
                <a:srgbClr val="000000"/>
              </a:solidFill>
              <a:prstDash val="solid"/>
            </a:ln>
          </c:spPr>
          <c:dLbls>
            <c:dLbl>
              <c:idx val="2"/>
              <c:layout/>
              <c:tx>
                <c:rich>
                  <a:bodyPr/>
                  <a:lstStyle/>
                  <a:p>
                    <a:r>
                      <a:rPr lang="en-US"/>
                      <a:t>191.4</a:t>
                    </a:r>
                  </a:p>
                </c:rich>
              </c:tx>
              <c:showVal val="1"/>
            </c:dLbl>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Sheet1!$B$2:$D$2</c:f>
              <c:numCache>
                <c:formatCode>General</c:formatCode>
                <c:ptCount val="3"/>
                <c:pt idx="0">
                  <c:v>859.8</c:v>
                </c:pt>
                <c:pt idx="1">
                  <c:v>443.6</c:v>
                </c:pt>
                <c:pt idx="2">
                  <c:v>190.4</c:v>
                </c:pt>
              </c:numCache>
            </c:numRef>
          </c:val>
        </c:ser>
        <c:ser>
          <c:idx val="1"/>
          <c:order val="1"/>
          <c:tx>
            <c:strRef>
              <c:f>Sheet1!$A$3</c:f>
              <c:strCache>
                <c:ptCount val="1"/>
                <c:pt idx="0">
                  <c:v>2010</c:v>
                </c:pt>
              </c:strCache>
            </c:strRef>
          </c:tx>
          <c:spPr>
            <a:solidFill>
              <a:srgbClr val="993366"/>
            </a:solidFill>
            <a:ln w="12677">
              <a:solidFill>
                <a:srgbClr val="000000"/>
              </a:solidFill>
              <a:prstDash val="solid"/>
            </a:ln>
          </c:spPr>
          <c:dLbls>
            <c:spPr>
              <a:noFill/>
              <a:ln w="25354">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Sheet1!$B$1:$D$1</c:f>
              <c:strCache>
                <c:ptCount val="3"/>
                <c:pt idx="0">
                  <c:v>Value of expenditure on new contruction of buildings and additions</c:v>
                </c:pt>
                <c:pt idx="1">
                  <c:v>Value of expenditure Capital Repair and Improvements</c:v>
                </c:pt>
                <c:pt idx="2">
                  <c:v>Value of expenditure Current Maintenance</c:v>
                </c:pt>
              </c:strCache>
            </c:strRef>
          </c:cat>
          <c:val>
            <c:numRef>
              <c:f>Sheet1!$B$3:$D$3</c:f>
              <c:numCache>
                <c:formatCode>General</c:formatCode>
                <c:ptCount val="3"/>
                <c:pt idx="0">
                  <c:v>657.1</c:v>
                </c:pt>
                <c:pt idx="1">
                  <c:v>364.3</c:v>
                </c:pt>
                <c:pt idx="2">
                  <c:v>136.69999999999999</c:v>
                </c:pt>
              </c:numCache>
            </c:numRef>
          </c:val>
        </c:ser>
        <c:dLbls>
          <c:showVal val="1"/>
        </c:dLbls>
        <c:axId val="78933376"/>
        <c:axId val="79152640"/>
      </c:barChart>
      <c:catAx>
        <c:axId val="78933376"/>
        <c:scaling>
          <c:orientation val="minMax"/>
        </c:scaling>
        <c:axPos val="b"/>
        <c:title>
          <c:tx>
            <c:rich>
              <a:bodyPr/>
              <a:lstStyle/>
              <a:p>
                <a:pPr>
                  <a:defRPr sz="898" b="1" i="0" u="none" strike="noStrike" baseline="0">
                    <a:solidFill>
                      <a:srgbClr val="000000"/>
                    </a:solidFill>
                    <a:latin typeface="Arial"/>
                    <a:ea typeface="Arial"/>
                    <a:cs typeface="Arial"/>
                  </a:defRPr>
                </a:pPr>
                <a:r>
                  <a:rPr lang="en-US"/>
                  <a:t>Expenditure Type</a:t>
                </a:r>
              </a:p>
            </c:rich>
          </c:tx>
          <c:layout>
            <c:manualLayout>
              <c:xMode val="edge"/>
              <c:yMode val="edge"/>
              <c:x val="0.38225255972696248"/>
              <c:y val="0.91200000000000003"/>
            </c:manualLayout>
          </c:layout>
          <c:spPr>
            <a:noFill/>
            <a:ln w="25354">
              <a:noFill/>
            </a:ln>
          </c:spPr>
        </c:title>
        <c:numFmt formatCode="General" sourceLinked="1"/>
        <c:tickLblPos val="nextTo"/>
        <c:spPr>
          <a:ln w="3169">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79152640"/>
        <c:crosses val="autoZero"/>
        <c:auto val="1"/>
        <c:lblAlgn val="ctr"/>
        <c:lblOffset val="100"/>
        <c:tickLblSkip val="1"/>
        <c:tickMarkSkip val="1"/>
      </c:catAx>
      <c:valAx>
        <c:axId val="79152640"/>
        <c:scaling>
          <c:orientation val="minMax"/>
        </c:scaling>
        <c:axPos val="l"/>
        <c:title>
          <c:tx>
            <c:rich>
              <a:bodyPr/>
              <a:lstStyle/>
              <a:p>
                <a:pPr>
                  <a:defRPr sz="898" b="1" i="0" u="none" strike="noStrike" baseline="0">
                    <a:solidFill>
                      <a:srgbClr val="000000"/>
                    </a:solidFill>
                    <a:latin typeface="Arial"/>
                    <a:ea typeface="Arial"/>
                    <a:cs typeface="Arial"/>
                  </a:defRPr>
                </a:pPr>
                <a:r>
                  <a:rPr lang="en-US"/>
                  <a:t>value in USD million</a:t>
                </a:r>
              </a:p>
            </c:rich>
          </c:tx>
          <c:layout>
            <c:manualLayout>
              <c:xMode val="edge"/>
              <c:yMode val="edge"/>
              <c:x val="1.7064846416382305E-3"/>
              <c:y val="0.21600000000000039"/>
            </c:manualLayout>
          </c:layout>
          <c:spPr>
            <a:noFill/>
            <a:ln w="25354">
              <a:noFill/>
            </a:ln>
          </c:spPr>
        </c:title>
        <c:numFmt formatCode="General" sourceLinked="1"/>
        <c:tickLblPos val="nextTo"/>
        <c:spPr>
          <a:ln w="3169">
            <a:solidFill>
              <a:srgbClr val="000000"/>
            </a:solidFill>
            <a:prstDash val="solid"/>
          </a:ln>
        </c:spPr>
        <c:txPr>
          <a:bodyPr rot="0" vert="horz"/>
          <a:lstStyle/>
          <a:p>
            <a:pPr>
              <a:defRPr sz="824" b="0" i="0" u="none" strike="noStrike" baseline="0">
                <a:solidFill>
                  <a:srgbClr val="000000"/>
                </a:solidFill>
                <a:latin typeface="Arial"/>
                <a:ea typeface="Arial"/>
                <a:cs typeface="Arial"/>
              </a:defRPr>
            </a:pPr>
            <a:endParaRPr lang="ar-SA"/>
          </a:p>
        </c:txPr>
        <c:crossAx val="78933376"/>
        <c:crosses val="autoZero"/>
        <c:crossBetween val="between"/>
      </c:valAx>
      <c:spPr>
        <a:solidFill>
          <a:srgbClr val="FFFFFF"/>
        </a:solidFill>
        <a:ln w="12677">
          <a:solidFill>
            <a:srgbClr val="FFFFFF"/>
          </a:solidFill>
          <a:prstDash val="solid"/>
        </a:ln>
      </c:spPr>
    </c:plotArea>
    <c:legend>
      <c:legendPos val="r"/>
      <c:layout>
        <c:manualLayout>
          <c:xMode val="edge"/>
          <c:yMode val="edge"/>
          <c:x val="0.91808873720136519"/>
          <c:y val="0"/>
          <c:w val="8.1911262798634865E-2"/>
          <c:h val="0.16400000000000003"/>
        </c:manualLayout>
      </c:layout>
      <c:spPr>
        <a:solidFill>
          <a:srgbClr val="FFFFFF"/>
        </a:solidFill>
        <a:ln w="3169">
          <a:solidFill>
            <a:srgbClr val="000000"/>
          </a:solidFill>
          <a:prstDash val="solid"/>
        </a:ln>
      </c:spPr>
      <c:txPr>
        <a:bodyPr/>
        <a:lstStyle/>
        <a:p>
          <a:pPr>
            <a:defRPr sz="848"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69">
      <a:solidFill>
        <a:srgbClr val="000000"/>
      </a:solidFill>
      <a:prstDash val="solid"/>
    </a:ln>
  </c:spPr>
  <c:txPr>
    <a:bodyPr/>
    <a:lstStyle/>
    <a:p>
      <a:pPr>
        <a:defRPr sz="923"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E6E8A-866E-46DE-A25C-9E9149DD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2495</Words>
  <Characters>13211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Executive Summary</vt:lpstr>
    </vt:vector>
  </TitlesOfParts>
  <Company/>
  <LinksUpToDate>false</LinksUpToDate>
  <CharactersWithSpaces>15675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subject/>
  <dc:creator>محمد فايد</dc:creator>
  <cp:keywords/>
  <dc:description/>
  <cp:lastModifiedBy>aymanq</cp:lastModifiedBy>
  <cp:revision>18</cp:revision>
  <cp:lastPrinted>2012-05-21T05:29:00Z</cp:lastPrinted>
  <dcterms:created xsi:type="dcterms:W3CDTF">2012-05-16T09:24:00Z</dcterms:created>
  <dcterms:modified xsi:type="dcterms:W3CDTF">2012-05-29T07:49:00Z</dcterms:modified>
</cp:coreProperties>
</file>